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FFC71" w14:textId="77777777" w:rsidR="000741BC" w:rsidRPr="000741BC" w:rsidRDefault="000741BC" w:rsidP="000741BC">
      <w:pPr>
        <w:rPr>
          <w:rFonts w:ascii="Century Gothic" w:hAnsi="Century Gothic"/>
        </w:rPr>
      </w:pPr>
      <w:r w:rsidRPr="000741BC">
        <w:rPr>
          <w:rFonts w:ascii="Century Gothic" w:hAnsi="Century Gothic"/>
          <w:noProof/>
          <w:lang w:val="en-GB" w:eastAsia="en-GB"/>
        </w:rPr>
        <w:drawing>
          <wp:anchor distT="0" distB="0" distL="114300" distR="114300" simplePos="0" relativeHeight="251659264" behindDoc="0" locked="0" layoutInCell="1" allowOverlap="1" wp14:anchorId="01187F8B" wp14:editId="23E1A761">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4592A" w14:textId="77777777" w:rsidR="000741BC" w:rsidRPr="000741BC" w:rsidRDefault="000741BC" w:rsidP="000741BC">
      <w:pPr>
        <w:pStyle w:val="NoSpacing"/>
        <w:rPr>
          <w:rFonts w:ascii="Century Gothic" w:hAnsi="Century Gothic"/>
          <w:b/>
          <w:sz w:val="20"/>
          <w:szCs w:val="20"/>
          <w:u w:val="single"/>
        </w:rPr>
      </w:pPr>
    </w:p>
    <w:p w14:paraId="27DD5921" w14:textId="77777777" w:rsidR="000741BC" w:rsidRPr="000741BC" w:rsidRDefault="000741BC" w:rsidP="000741BC">
      <w:pPr>
        <w:pStyle w:val="NoSpacing"/>
        <w:rPr>
          <w:rFonts w:ascii="Century Gothic" w:hAnsi="Century Gothic"/>
          <w:b/>
          <w:sz w:val="20"/>
          <w:szCs w:val="20"/>
          <w:u w:val="single"/>
        </w:rPr>
      </w:pPr>
    </w:p>
    <w:p w14:paraId="71B11BA8" w14:textId="77777777" w:rsidR="000741BC" w:rsidRPr="000741BC" w:rsidRDefault="000741BC" w:rsidP="000741BC">
      <w:pPr>
        <w:pStyle w:val="NoSpacing"/>
        <w:rPr>
          <w:rFonts w:ascii="Century Gothic" w:hAnsi="Century Gothic"/>
          <w:b/>
          <w:sz w:val="20"/>
          <w:szCs w:val="20"/>
          <w:u w:val="single"/>
        </w:rPr>
      </w:pPr>
    </w:p>
    <w:p w14:paraId="327EDF9D" w14:textId="77777777" w:rsidR="000741BC" w:rsidRPr="000741BC" w:rsidRDefault="000741BC" w:rsidP="000741BC">
      <w:pPr>
        <w:pStyle w:val="NoSpacing"/>
        <w:rPr>
          <w:rFonts w:ascii="Century Gothic" w:hAnsi="Century Gothic"/>
          <w:b/>
          <w:sz w:val="20"/>
          <w:szCs w:val="20"/>
          <w:u w:val="single"/>
        </w:rPr>
      </w:pPr>
    </w:p>
    <w:p w14:paraId="758DF157" w14:textId="77777777" w:rsidR="000741BC" w:rsidRDefault="000741BC" w:rsidP="000741BC">
      <w:pPr>
        <w:pStyle w:val="NoSpacing"/>
        <w:rPr>
          <w:rFonts w:ascii="Century Gothic" w:hAnsi="Century Gothic"/>
          <w:b/>
          <w:sz w:val="20"/>
          <w:szCs w:val="20"/>
          <w:u w:val="single"/>
        </w:rPr>
      </w:pPr>
    </w:p>
    <w:p w14:paraId="48554CF2" w14:textId="0E100C55" w:rsidR="000741BC" w:rsidRPr="000741BC" w:rsidRDefault="000741BC" w:rsidP="000741BC">
      <w:pPr>
        <w:pStyle w:val="NoSpacing"/>
        <w:rPr>
          <w:rFonts w:ascii="Century Gothic" w:hAnsi="Century Gothic"/>
          <w:b/>
          <w:sz w:val="20"/>
          <w:szCs w:val="20"/>
          <w:u w:val="single"/>
        </w:rPr>
      </w:pPr>
      <w:r w:rsidRPr="000741BC">
        <w:rPr>
          <w:rFonts w:ascii="Century Gothic" w:hAnsi="Century Gothic"/>
          <w:b/>
          <w:sz w:val="20"/>
          <w:szCs w:val="20"/>
          <w:u w:val="single"/>
        </w:rPr>
        <w:t>EYFS Policy 202</w:t>
      </w:r>
      <w:r w:rsidR="00BE5A9B">
        <w:rPr>
          <w:rFonts w:ascii="Century Gothic" w:hAnsi="Century Gothic"/>
          <w:b/>
          <w:sz w:val="20"/>
          <w:szCs w:val="20"/>
          <w:u w:val="single"/>
        </w:rPr>
        <w:t>5</w:t>
      </w:r>
      <w:r w:rsidRPr="000741BC">
        <w:rPr>
          <w:rFonts w:ascii="Century Gothic" w:hAnsi="Century Gothic"/>
          <w:b/>
          <w:sz w:val="20"/>
          <w:szCs w:val="20"/>
          <w:u w:val="single"/>
        </w:rPr>
        <w:t>-202</w:t>
      </w:r>
      <w:r w:rsidR="00BE5A9B">
        <w:rPr>
          <w:rFonts w:ascii="Century Gothic" w:hAnsi="Century Gothic"/>
          <w:b/>
          <w:sz w:val="20"/>
          <w:szCs w:val="20"/>
          <w:u w:val="single"/>
        </w:rPr>
        <w:t>6</w:t>
      </w:r>
      <w:bookmarkStart w:id="0" w:name="_GoBack"/>
      <w:bookmarkEnd w:id="0"/>
    </w:p>
    <w:p w14:paraId="0B75C1A0" w14:textId="77777777" w:rsidR="000741BC" w:rsidRPr="000741BC" w:rsidRDefault="000741BC" w:rsidP="000741BC">
      <w:pPr>
        <w:rPr>
          <w:rFonts w:ascii="Century Gothic" w:hAnsi="Century Gothic" w:cs="Arial"/>
          <w:color w:val="000000"/>
          <w:sz w:val="20"/>
          <w:szCs w:val="20"/>
        </w:rPr>
      </w:pPr>
    </w:p>
    <w:p w14:paraId="3F91C535" w14:textId="77777777" w:rsidR="000741BC" w:rsidRPr="000741BC" w:rsidRDefault="000741BC" w:rsidP="000741BC">
      <w:pPr>
        <w:rPr>
          <w:rFonts w:ascii="Century Gothic" w:hAnsi="Century Gothic" w:cs="Arial"/>
          <w:color w:val="000000"/>
          <w:sz w:val="20"/>
          <w:szCs w:val="20"/>
        </w:rPr>
      </w:pPr>
      <w:r w:rsidRPr="000741BC">
        <w:rPr>
          <w:rFonts w:ascii="Century Gothic" w:hAnsi="Century Gothic" w:cs="Arial"/>
          <w:color w:val="000000"/>
          <w:sz w:val="20"/>
          <w:szCs w:val="20"/>
        </w:rPr>
        <w:t xml:space="preserve">This policy </w:t>
      </w:r>
      <w:proofErr w:type="gramStart"/>
      <w:r w:rsidRPr="000741BC">
        <w:rPr>
          <w:rFonts w:ascii="Century Gothic" w:hAnsi="Century Gothic" w:cs="Arial"/>
          <w:color w:val="000000"/>
          <w:sz w:val="20"/>
          <w:szCs w:val="20"/>
        </w:rPr>
        <w:t>should be read</w:t>
      </w:r>
      <w:proofErr w:type="gramEnd"/>
      <w:r w:rsidRPr="000741BC">
        <w:rPr>
          <w:rFonts w:ascii="Century Gothic" w:hAnsi="Century Gothic" w:cs="Arial"/>
          <w:color w:val="000000"/>
          <w:sz w:val="20"/>
          <w:szCs w:val="20"/>
        </w:rPr>
        <w:t xml:space="preserve"> in line with our schools’ vision statement, ‘Living and Learning Together with God’s Help’, as it encompasses everything that we do. </w:t>
      </w:r>
      <w:proofErr w:type="gramStart"/>
      <w:r w:rsidRPr="000741BC">
        <w:rPr>
          <w:rFonts w:ascii="Century Gothic" w:hAnsi="Century Gothic" w:cs="Arial"/>
          <w:color w:val="000000"/>
          <w:sz w:val="20"/>
          <w:szCs w:val="20"/>
        </w:rPr>
        <w:t>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roofErr w:type="gramEnd"/>
    </w:p>
    <w:p w14:paraId="564750ED" w14:textId="77777777" w:rsidR="000741BC" w:rsidRPr="000741BC" w:rsidRDefault="000741BC" w:rsidP="000741BC">
      <w:pPr>
        <w:jc w:val="both"/>
        <w:rPr>
          <w:rFonts w:ascii="Century Gothic" w:hAnsi="Century Gothic"/>
          <w:b/>
        </w:rPr>
      </w:pPr>
    </w:p>
    <w:p w14:paraId="08F889AA" w14:textId="77777777" w:rsidR="000741BC" w:rsidRPr="000741BC" w:rsidRDefault="000741BC" w:rsidP="000741BC">
      <w:pPr>
        <w:numPr>
          <w:ilvl w:val="0"/>
          <w:numId w:val="33"/>
        </w:numPr>
        <w:jc w:val="both"/>
        <w:rPr>
          <w:rFonts w:ascii="Century Gothic" w:hAnsi="Century Gothic"/>
          <w:b/>
          <w:sz w:val="20"/>
          <w:szCs w:val="20"/>
        </w:rPr>
      </w:pPr>
      <w:r w:rsidRPr="000741BC">
        <w:rPr>
          <w:rFonts w:ascii="Century Gothic" w:hAnsi="Century Gothic"/>
          <w:b/>
          <w:sz w:val="20"/>
          <w:szCs w:val="20"/>
        </w:rPr>
        <w:t>Aims and Objectives</w:t>
      </w:r>
    </w:p>
    <w:p w14:paraId="41C5F202"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Children develop quickly in the early years and a child's experiences between birth and age five have a major impact on their future life chances.</w:t>
      </w:r>
    </w:p>
    <w:p w14:paraId="61E219DB"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We adhere to the Statutory Framework of the EYFS and the guiding principles that shape practice within Early Years settings. </w:t>
      </w:r>
    </w:p>
    <w:p w14:paraId="3A06CC50" w14:textId="77777777" w:rsidR="000741BC" w:rsidRPr="000741BC" w:rsidRDefault="000741BC" w:rsidP="000741BC">
      <w:pPr>
        <w:numPr>
          <w:ilvl w:val="0"/>
          <w:numId w:val="34"/>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Every child is a </w:t>
      </w:r>
      <w:r w:rsidRPr="000741BC">
        <w:rPr>
          <w:rFonts w:ascii="Century Gothic" w:hAnsi="Century Gothic"/>
          <w:b/>
          <w:bCs/>
          <w:sz w:val="20"/>
          <w:szCs w:val="20"/>
          <w:lang w:eastAsia="en-GB"/>
        </w:rPr>
        <w:t xml:space="preserve">unique child, </w:t>
      </w:r>
      <w:r w:rsidRPr="000741BC">
        <w:rPr>
          <w:rFonts w:ascii="Century Gothic" w:hAnsi="Century Gothic"/>
          <w:sz w:val="20"/>
          <w:szCs w:val="20"/>
          <w:lang w:eastAsia="en-GB"/>
        </w:rPr>
        <w:t>who is constantly learning and can be resilient, capable, confident and self-assured</w:t>
      </w:r>
    </w:p>
    <w:p w14:paraId="31D8E62A" w14:textId="77777777" w:rsidR="000741BC" w:rsidRPr="000741BC" w:rsidRDefault="000741BC" w:rsidP="000741BC">
      <w:pPr>
        <w:numPr>
          <w:ilvl w:val="0"/>
          <w:numId w:val="34"/>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Children learn to be independent and to persevere when encountering difficulties, through </w:t>
      </w:r>
      <w:r w:rsidRPr="000741BC">
        <w:rPr>
          <w:rFonts w:ascii="Century Gothic" w:hAnsi="Century Gothic"/>
          <w:b/>
          <w:bCs/>
          <w:sz w:val="20"/>
          <w:szCs w:val="20"/>
          <w:lang w:eastAsia="en-GB"/>
        </w:rPr>
        <w:t>positive relationships</w:t>
      </w:r>
    </w:p>
    <w:p w14:paraId="6902AF93" w14:textId="77777777" w:rsidR="000741BC" w:rsidRPr="000741BC" w:rsidRDefault="000741BC" w:rsidP="000741BC">
      <w:pPr>
        <w:numPr>
          <w:ilvl w:val="0"/>
          <w:numId w:val="34"/>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Children engage with learning opportunities in </w:t>
      </w:r>
      <w:r w:rsidRPr="000741BC">
        <w:rPr>
          <w:rFonts w:ascii="Century Gothic" w:hAnsi="Century Gothic"/>
          <w:b/>
          <w:bCs/>
          <w:sz w:val="20"/>
          <w:szCs w:val="20"/>
          <w:lang w:eastAsia="en-GB"/>
        </w:rPr>
        <w:t>enabling environments,</w:t>
      </w:r>
      <w:r w:rsidRPr="000741BC">
        <w:rPr>
          <w:rFonts w:ascii="Century Gothic" w:hAnsi="Century Gothic"/>
          <w:sz w:val="20"/>
          <w:szCs w:val="20"/>
          <w:lang w:eastAsia="en-GB"/>
        </w:rPr>
        <w:t xml:space="preserve"> where the experiences provided respond to their individual needs and where there is a strong partnership between practitioners and parents and/or </w:t>
      </w:r>
      <w:proofErr w:type="spellStart"/>
      <w:r w:rsidRPr="000741BC">
        <w:rPr>
          <w:rFonts w:ascii="Century Gothic" w:hAnsi="Century Gothic"/>
          <w:sz w:val="20"/>
          <w:szCs w:val="20"/>
          <w:lang w:eastAsia="en-GB"/>
        </w:rPr>
        <w:t>carers</w:t>
      </w:r>
      <w:proofErr w:type="spellEnd"/>
    </w:p>
    <w:p w14:paraId="27167DD6" w14:textId="77777777" w:rsidR="000741BC" w:rsidRPr="000741BC" w:rsidRDefault="000741BC" w:rsidP="000741BC">
      <w:pPr>
        <w:numPr>
          <w:ilvl w:val="0"/>
          <w:numId w:val="34"/>
        </w:numPr>
        <w:spacing w:before="100" w:beforeAutospacing="1" w:after="100" w:afterAutospacing="1"/>
        <w:rPr>
          <w:rFonts w:ascii="Century Gothic" w:hAnsi="Century Gothic"/>
          <w:sz w:val="20"/>
          <w:szCs w:val="20"/>
          <w:lang w:eastAsia="en-GB"/>
        </w:rPr>
      </w:pPr>
      <w:r w:rsidRPr="000741BC">
        <w:rPr>
          <w:rFonts w:ascii="Century Gothic" w:hAnsi="Century Gothic"/>
          <w:b/>
          <w:bCs/>
          <w:sz w:val="20"/>
          <w:szCs w:val="20"/>
          <w:lang w:eastAsia="en-GB"/>
        </w:rPr>
        <w:t>Children develop and learn in different ways and at different rates</w:t>
      </w:r>
    </w:p>
    <w:p w14:paraId="24E62FA5" w14:textId="77777777" w:rsidR="000741BC" w:rsidRPr="000741BC" w:rsidRDefault="000741BC" w:rsidP="000741BC">
      <w:pPr>
        <w:ind w:left="1080"/>
        <w:jc w:val="both"/>
        <w:rPr>
          <w:rFonts w:ascii="Century Gothic" w:hAnsi="Century Gothic"/>
          <w:b/>
          <w:sz w:val="20"/>
          <w:szCs w:val="20"/>
        </w:rPr>
      </w:pPr>
    </w:p>
    <w:p w14:paraId="2DBE898F" w14:textId="77777777" w:rsidR="000741BC" w:rsidRPr="000741BC" w:rsidRDefault="000741BC" w:rsidP="000741BC">
      <w:pPr>
        <w:jc w:val="both"/>
        <w:rPr>
          <w:rFonts w:ascii="Century Gothic" w:hAnsi="Century Gothic"/>
          <w:sz w:val="20"/>
          <w:szCs w:val="20"/>
        </w:rPr>
      </w:pPr>
      <w:r w:rsidRPr="000741BC">
        <w:rPr>
          <w:rFonts w:ascii="Century Gothic" w:hAnsi="Century Gothic"/>
          <w:sz w:val="20"/>
          <w:szCs w:val="20"/>
        </w:rPr>
        <w:t>1.1</w:t>
      </w:r>
      <w:r w:rsidRPr="000741BC">
        <w:rPr>
          <w:rFonts w:ascii="Century Gothic" w:hAnsi="Century Gothic"/>
          <w:sz w:val="20"/>
          <w:szCs w:val="20"/>
        </w:rPr>
        <w:tab/>
        <w:t>The aim of this policy is that the implementation of the curriculum should:</w:t>
      </w:r>
    </w:p>
    <w:p w14:paraId="01B00AC5" w14:textId="77777777" w:rsidR="000741BC" w:rsidRPr="000741BC" w:rsidRDefault="000741BC" w:rsidP="000741BC">
      <w:pPr>
        <w:jc w:val="both"/>
        <w:rPr>
          <w:rFonts w:ascii="Century Gothic" w:hAnsi="Century Gothic"/>
          <w:sz w:val="20"/>
          <w:szCs w:val="20"/>
        </w:rPr>
      </w:pPr>
    </w:p>
    <w:p w14:paraId="5999D68C"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build on the children’s prior experience and knowledge, taking into account of how they learn and grow</w:t>
      </w:r>
    </w:p>
    <w:p w14:paraId="7DC88E6D" w14:textId="77777777" w:rsidR="000741BC" w:rsidRPr="000741BC" w:rsidRDefault="000741BC" w:rsidP="000741BC">
      <w:pPr>
        <w:pStyle w:val="TOC1"/>
        <w:numPr>
          <w:ilvl w:val="0"/>
          <w:numId w:val="23"/>
        </w:numPr>
        <w:spacing w:before="0" w:after="0"/>
        <w:rPr>
          <w:rFonts w:ascii="Century Gothic" w:hAnsi="Century Gothic"/>
          <w:sz w:val="20"/>
        </w:rPr>
      </w:pPr>
      <w:r w:rsidRPr="000741BC">
        <w:rPr>
          <w:rFonts w:ascii="Century Gothic" w:hAnsi="Century Gothic"/>
          <w:sz w:val="20"/>
        </w:rPr>
        <w:t>ensure equality of access to all areas of learning in a high quality environment</w:t>
      </w:r>
    </w:p>
    <w:p w14:paraId="120CED14"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provide opportunities for children to learn in a variety of ways</w:t>
      </w:r>
    </w:p>
    <w:p w14:paraId="14EFC6F3" w14:textId="77777777" w:rsidR="000741BC" w:rsidRPr="000741BC" w:rsidRDefault="000741BC" w:rsidP="000741BC">
      <w:pPr>
        <w:numPr>
          <w:ilvl w:val="0"/>
          <w:numId w:val="23"/>
        </w:numPr>
        <w:jc w:val="both"/>
        <w:rPr>
          <w:rFonts w:ascii="Century Gothic" w:hAnsi="Century Gothic"/>
          <w:sz w:val="20"/>
          <w:szCs w:val="20"/>
        </w:rPr>
      </w:pPr>
      <w:proofErr w:type="gramStart"/>
      <w:r w:rsidRPr="000741BC">
        <w:rPr>
          <w:rFonts w:ascii="Century Gothic" w:hAnsi="Century Gothic"/>
          <w:sz w:val="20"/>
          <w:szCs w:val="20"/>
        </w:rPr>
        <w:t>play</w:t>
      </w:r>
      <w:proofErr w:type="gramEnd"/>
      <w:r w:rsidRPr="000741BC">
        <w:rPr>
          <w:rFonts w:ascii="Century Gothic" w:hAnsi="Century Gothic"/>
          <w:sz w:val="20"/>
          <w:szCs w:val="20"/>
        </w:rPr>
        <w:t xml:space="preserve"> is the prime medium through which young children learn. It should be supported and developed by enthusiastic and sensitive adults who have high expectations</w:t>
      </w:r>
    </w:p>
    <w:p w14:paraId="4DB011F9"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ensure quality relationships among children and adults and build on partnerships with the families/</w:t>
      </w:r>
      <w:proofErr w:type="spellStart"/>
      <w:r w:rsidRPr="000741BC">
        <w:rPr>
          <w:rFonts w:ascii="Century Gothic" w:hAnsi="Century Gothic"/>
          <w:sz w:val="20"/>
          <w:szCs w:val="20"/>
        </w:rPr>
        <w:t>carers</w:t>
      </w:r>
      <w:proofErr w:type="spellEnd"/>
    </w:p>
    <w:p w14:paraId="76AE520C"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provide space, time, quality resources and variety in a safe environment</w:t>
      </w:r>
    </w:p>
    <w:p w14:paraId="188E9956"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be relevant, enriching and challenging and provide opportunities for reflection</w:t>
      </w:r>
    </w:p>
    <w:p w14:paraId="319D3F33"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lastRenderedPageBreak/>
        <w:t>nurture and develop the child’s self esteem</w:t>
      </w:r>
    </w:p>
    <w:p w14:paraId="788E61E3"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develop positive attitudes to learning within a broad and practical curriculum</w:t>
      </w:r>
    </w:p>
    <w:p w14:paraId="094E43EB"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develop creativity and exploration</w:t>
      </w:r>
    </w:p>
    <w:p w14:paraId="1A904AFE" w14:textId="77777777" w:rsidR="000741BC" w:rsidRPr="000741BC" w:rsidRDefault="000741BC" w:rsidP="000741BC">
      <w:pPr>
        <w:numPr>
          <w:ilvl w:val="0"/>
          <w:numId w:val="23"/>
        </w:numPr>
        <w:jc w:val="both"/>
        <w:rPr>
          <w:rFonts w:ascii="Century Gothic" w:hAnsi="Century Gothic"/>
          <w:sz w:val="20"/>
          <w:szCs w:val="20"/>
        </w:rPr>
      </w:pPr>
      <w:r w:rsidRPr="000741BC">
        <w:rPr>
          <w:rFonts w:ascii="Century Gothic" w:hAnsi="Century Gothic"/>
          <w:sz w:val="20"/>
          <w:szCs w:val="20"/>
        </w:rPr>
        <w:t>be dynamic - its review and development should be informed by a regular process of observation and analysis including contributions from all the adults involved in the child’s learning</w:t>
      </w:r>
    </w:p>
    <w:p w14:paraId="2C99A3BA" w14:textId="77777777" w:rsidR="000741BC" w:rsidRPr="000741BC" w:rsidRDefault="000741BC" w:rsidP="000741BC">
      <w:pPr>
        <w:jc w:val="both"/>
        <w:rPr>
          <w:rFonts w:ascii="Century Gothic" w:hAnsi="Century Gothic"/>
          <w:sz w:val="20"/>
          <w:szCs w:val="20"/>
        </w:rPr>
      </w:pPr>
      <w:r w:rsidRPr="000741BC">
        <w:rPr>
          <w:rFonts w:ascii="Century Gothic" w:hAnsi="Century Gothic"/>
          <w:sz w:val="20"/>
          <w:szCs w:val="20"/>
        </w:rPr>
        <w:tab/>
      </w:r>
    </w:p>
    <w:p w14:paraId="1D2AEBEB" w14:textId="77777777" w:rsidR="000741BC" w:rsidRPr="000741BC" w:rsidRDefault="000741BC" w:rsidP="000741BC">
      <w:pPr>
        <w:ind w:left="720" w:hanging="720"/>
        <w:jc w:val="both"/>
        <w:rPr>
          <w:rFonts w:ascii="Century Gothic" w:hAnsi="Century Gothic"/>
          <w:sz w:val="20"/>
          <w:szCs w:val="20"/>
        </w:rPr>
      </w:pPr>
      <w:proofErr w:type="gramStart"/>
      <w:r w:rsidRPr="000741BC">
        <w:rPr>
          <w:rFonts w:ascii="Century Gothic" w:hAnsi="Century Gothic"/>
          <w:b/>
          <w:sz w:val="20"/>
          <w:szCs w:val="20"/>
        </w:rPr>
        <w:t>2</w:t>
      </w:r>
      <w:proofErr w:type="gramEnd"/>
      <w:r w:rsidRPr="000741BC">
        <w:rPr>
          <w:rFonts w:ascii="Century Gothic" w:hAnsi="Century Gothic"/>
          <w:sz w:val="20"/>
          <w:szCs w:val="20"/>
        </w:rPr>
        <w:tab/>
      </w:r>
      <w:r w:rsidRPr="000741BC">
        <w:rPr>
          <w:rFonts w:ascii="Century Gothic" w:hAnsi="Century Gothic"/>
          <w:b/>
          <w:sz w:val="20"/>
          <w:szCs w:val="20"/>
        </w:rPr>
        <w:t>This Early Years Foundation Curriculum aims to provide suitable learning experiences in the following areas of learning:</w:t>
      </w:r>
    </w:p>
    <w:p w14:paraId="12A94594" w14:textId="77777777" w:rsidR="000741BC" w:rsidRPr="000741BC" w:rsidRDefault="000741BC" w:rsidP="000741BC">
      <w:pPr>
        <w:autoSpaceDE w:val="0"/>
        <w:autoSpaceDN w:val="0"/>
        <w:adjustRightInd w:val="0"/>
        <w:rPr>
          <w:rFonts w:ascii="Century Gothic" w:hAnsi="Century Gothic"/>
          <w:sz w:val="20"/>
          <w:szCs w:val="20"/>
          <w:lang w:eastAsia="en-GB"/>
        </w:rPr>
      </w:pPr>
      <w:r w:rsidRPr="000741BC">
        <w:rPr>
          <w:rFonts w:ascii="Century Gothic" w:hAnsi="Century Gothic"/>
          <w:sz w:val="20"/>
          <w:szCs w:val="20"/>
          <w:lang w:eastAsia="en-GB"/>
        </w:rPr>
        <w:t xml:space="preserve">We plan an exciting and challenging curriculum based on our long-term expectations for the children as well as on our daily observation of children’s needs and interests across the seven areas of learning to enable the children to achieve the early learning goals.  We reflect on the way children learn through the three Characteristics of Effective Learning- </w:t>
      </w:r>
      <w:r w:rsidRPr="000741BC">
        <w:rPr>
          <w:rFonts w:ascii="Century Gothic" w:hAnsi="Century Gothic"/>
          <w:b/>
          <w:bCs/>
          <w:sz w:val="20"/>
          <w:szCs w:val="20"/>
          <w:lang w:eastAsia="en-GB"/>
        </w:rPr>
        <w:t>Playing and Exploring-engagement</w:t>
      </w:r>
      <w:r w:rsidRPr="000741BC">
        <w:rPr>
          <w:rFonts w:ascii="Century Gothic" w:hAnsi="Century Gothic"/>
          <w:sz w:val="20"/>
          <w:szCs w:val="20"/>
          <w:lang w:eastAsia="en-GB"/>
        </w:rPr>
        <w:t xml:space="preserve">, </w:t>
      </w:r>
      <w:r w:rsidRPr="000741BC">
        <w:rPr>
          <w:rFonts w:ascii="Century Gothic" w:hAnsi="Century Gothic"/>
          <w:b/>
          <w:bCs/>
          <w:sz w:val="20"/>
          <w:szCs w:val="20"/>
          <w:lang w:eastAsia="en-GB"/>
        </w:rPr>
        <w:t>Active Learning-motivation</w:t>
      </w:r>
      <w:r w:rsidRPr="000741BC">
        <w:rPr>
          <w:rFonts w:ascii="Century Gothic" w:hAnsi="Century Gothic"/>
          <w:sz w:val="20"/>
          <w:szCs w:val="20"/>
          <w:lang w:eastAsia="en-GB"/>
        </w:rPr>
        <w:t xml:space="preserve">, </w:t>
      </w:r>
      <w:r w:rsidRPr="000741BC">
        <w:rPr>
          <w:rFonts w:ascii="Century Gothic" w:hAnsi="Century Gothic"/>
          <w:b/>
          <w:bCs/>
          <w:sz w:val="20"/>
          <w:szCs w:val="20"/>
          <w:lang w:eastAsia="en-GB"/>
        </w:rPr>
        <w:t xml:space="preserve">Creative and thinking critically-thinking- </w:t>
      </w:r>
      <w:r w:rsidRPr="000741BC">
        <w:rPr>
          <w:rFonts w:ascii="Century Gothic" w:hAnsi="Century Gothic"/>
          <w:bCs/>
          <w:sz w:val="20"/>
          <w:szCs w:val="20"/>
          <w:lang w:eastAsia="en-GB"/>
        </w:rPr>
        <w:t>and apply this in our practice.</w:t>
      </w:r>
    </w:p>
    <w:p w14:paraId="02DF02E1" w14:textId="77777777" w:rsidR="000741BC" w:rsidRPr="000741BC" w:rsidRDefault="000741BC" w:rsidP="000741BC">
      <w:pPr>
        <w:autoSpaceDE w:val="0"/>
        <w:autoSpaceDN w:val="0"/>
        <w:adjustRightInd w:val="0"/>
        <w:rPr>
          <w:rFonts w:ascii="Century Gothic" w:hAnsi="Century Gothic"/>
          <w:b/>
          <w:bCs/>
          <w:sz w:val="20"/>
          <w:szCs w:val="20"/>
          <w:lang w:eastAsia="en-GB"/>
        </w:rPr>
      </w:pPr>
      <w:r w:rsidRPr="000741BC">
        <w:rPr>
          <w:rFonts w:ascii="Century Gothic" w:hAnsi="Century Gothic"/>
          <w:sz w:val="20"/>
          <w:szCs w:val="20"/>
          <w:lang w:eastAsia="en-GB"/>
        </w:rPr>
        <w:t xml:space="preserve">All the seven areas of learning and development are important and inter-connected.  </w:t>
      </w:r>
    </w:p>
    <w:p w14:paraId="407E297C"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The prime areas are particularly crucial for igniting children's curiosity and enthusiasm for learning, and for building their capacity to learn, form relationships and thrive, these are:</w:t>
      </w:r>
    </w:p>
    <w:p w14:paraId="430A5949" w14:textId="77777777" w:rsidR="000741BC" w:rsidRPr="000741BC" w:rsidRDefault="000741BC" w:rsidP="000741BC">
      <w:pPr>
        <w:ind w:left="720"/>
        <w:jc w:val="both"/>
        <w:rPr>
          <w:rFonts w:ascii="Century Gothic" w:hAnsi="Century Gothic"/>
          <w:sz w:val="20"/>
          <w:szCs w:val="20"/>
        </w:rPr>
      </w:pPr>
    </w:p>
    <w:p w14:paraId="7F100AD3" w14:textId="77777777" w:rsidR="000741BC" w:rsidRPr="000741BC" w:rsidRDefault="000741BC" w:rsidP="000741BC">
      <w:pPr>
        <w:numPr>
          <w:ilvl w:val="1"/>
          <w:numId w:val="24"/>
        </w:numPr>
        <w:jc w:val="both"/>
        <w:rPr>
          <w:rFonts w:ascii="Century Gothic" w:hAnsi="Century Gothic"/>
          <w:b/>
          <w:sz w:val="20"/>
          <w:szCs w:val="20"/>
        </w:rPr>
      </w:pPr>
      <w:r w:rsidRPr="000741BC">
        <w:rPr>
          <w:rFonts w:ascii="Century Gothic" w:hAnsi="Century Gothic"/>
          <w:b/>
          <w:sz w:val="20"/>
          <w:szCs w:val="20"/>
        </w:rPr>
        <w:t>Personal, Social and Emotional Development</w:t>
      </w:r>
    </w:p>
    <w:p w14:paraId="257C4188" w14:textId="77777777" w:rsidR="000741BC" w:rsidRPr="000741BC" w:rsidRDefault="000741BC" w:rsidP="000741BC">
      <w:pPr>
        <w:numPr>
          <w:ilvl w:val="0"/>
          <w:numId w:val="31"/>
        </w:numPr>
        <w:jc w:val="both"/>
        <w:rPr>
          <w:rFonts w:ascii="Century Gothic" w:hAnsi="Century Gothic"/>
          <w:b/>
          <w:i/>
          <w:sz w:val="20"/>
          <w:szCs w:val="20"/>
        </w:rPr>
      </w:pPr>
      <w:r w:rsidRPr="000741BC">
        <w:rPr>
          <w:rFonts w:ascii="Century Gothic" w:hAnsi="Century Gothic"/>
          <w:sz w:val="20"/>
          <w:szCs w:val="20"/>
        </w:rPr>
        <w:t>focus on children learning how to work, play, co-operate with others and function in a group beyond the family</w:t>
      </w:r>
    </w:p>
    <w:p w14:paraId="2AEAC211"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equip and encourage children to feel confident and secure in their environment and lead to the development of positive self-esteem enabling children to acquire control of themselves, their environment and their learning</w:t>
      </w:r>
    </w:p>
    <w:p w14:paraId="0B23E0D8" w14:textId="77777777" w:rsidR="000741BC" w:rsidRPr="000741BC" w:rsidRDefault="000741BC" w:rsidP="000741BC">
      <w:pPr>
        <w:numPr>
          <w:ilvl w:val="0"/>
          <w:numId w:val="31"/>
        </w:numPr>
        <w:jc w:val="both"/>
        <w:rPr>
          <w:rFonts w:ascii="Century Gothic" w:hAnsi="Century Gothic"/>
          <w:sz w:val="20"/>
          <w:szCs w:val="20"/>
        </w:rPr>
      </w:pPr>
      <w:proofErr w:type="gramStart"/>
      <w:r w:rsidRPr="000741BC">
        <w:rPr>
          <w:rFonts w:ascii="Century Gothic" w:hAnsi="Century Gothic"/>
          <w:sz w:val="20"/>
          <w:szCs w:val="20"/>
        </w:rPr>
        <w:t>give</w:t>
      </w:r>
      <w:proofErr w:type="gramEnd"/>
      <w:r w:rsidRPr="000741BC">
        <w:rPr>
          <w:rFonts w:ascii="Century Gothic" w:hAnsi="Century Gothic"/>
          <w:sz w:val="20"/>
          <w:szCs w:val="20"/>
        </w:rPr>
        <w:t xml:space="preserve"> children time to wonder, reflect, discuss, consider and question.   This means adults actively listening and responding to what children say, thus developing their confidence and ability to do these things</w:t>
      </w:r>
    </w:p>
    <w:p w14:paraId="7A7569B3"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 xml:space="preserve">develop confidence and perseverance in problem solving;   This comes from having first developed feelings of security and </w:t>
      </w:r>
      <w:proofErr w:type="spellStart"/>
      <w:r w:rsidRPr="000741BC">
        <w:rPr>
          <w:rFonts w:ascii="Century Gothic" w:hAnsi="Century Gothic"/>
          <w:sz w:val="20"/>
          <w:szCs w:val="20"/>
        </w:rPr>
        <w:t>self worth</w:t>
      </w:r>
      <w:proofErr w:type="spellEnd"/>
      <w:r w:rsidRPr="000741BC">
        <w:rPr>
          <w:rFonts w:ascii="Century Gothic" w:hAnsi="Century Gothic"/>
          <w:sz w:val="20"/>
          <w:szCs w:val="20"/>
        </w:rPr>
        <w:t xml:space="preserve"> within a supportive environment</w:t>
      </w:r>
    </w:p>
    <w:p w14:paraId="0564F0D1"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enable each child to form good relationships with other children and develop the social skills to make friendships with both children and adults;  Listen, play and work co-operatively</w:t>
      </w:r>
    </w:p>
    <w:p w14:paraId="0C772DEA" w14:textId="77777777" w:rsidR="000741BC" w:rsidRPr="000741BC" w:rsidRDefault="000741BC" w:rsidP="000741BC">
      <w:pPr>
        <w:numPr>
          <w:ilvl w:val="0"/>
          <w:numId w:val="31"/>
        </w:numPr>
        <w:jc w:val="both"/>
        <w:rPr>
          <w:rFonts w:ascii="Century Gothic" w:hAnsi="Century Gothic"/>
          <w:sz w:val="20"/>
          <w:szCs w:val="20"/>
        </w:rPr>
      </w:pPr>
      <w:proofErr w:type="gramStart"/>
      <w:r w:rsidRPr="000741BC">
        <w:rPr>
          <w:rFonts w:ascii="Century Gothic" w:hAnsi="Century Gothic"/>
          <w:sz w:val="20"/>
          <w:szCs w:val="20"/>
        </w:rPr>
        <w:t>provide</w:t>
      </w:r>
      <w:proofErr w:type="gramEnd"/>
      <w:r w:rsidRPr="000741BC">
        <w:rPr>
          <w:rFonts w:ascii="Century Gothic" w:hAnsi="Century Gothic"/>
          <w:sz w:val="20"/>
          <w:szCs w:val="20"/>
        </w:rPr>
        <w:t xml:space="preserve"> opportunities for children to </w:t>
      </w:r>
      <w:proofErr w:type="spellStart"/>
      <w:r w:rsidRPr="000741BC">
        <w:rPr>
          <w:rFonts w:ascii="Century Gothic" w:hAnsi="Century Gothic"/>
          <w:sz w:val="20"/>
          <w:szCs w:val="20"/>
        </w:rPr>
        <w:t>socialise</w:t>
      </w:r>
      <w:proofErr w:type="spellEnd"/>
      <w:r w:rsidRPr="000741BC">
        <w:rPr>
          <w:rFonts w:ascii="Century Gothic" w:hAnsi="Century Gothic"/>
          <w:sz w:val="20"/>
          <w:szCs w:val="20"/>
        </w:rPr>
        <w:t xml:space="preserve"> formally and informally, in small and large groups and with a range of people from outside the close family network.   They need to work in situations where there are clear boundaries, where rules need to be negotiated and be given opportunities to interact with other children with minimum adult intervention</w:t>
      </w:r>
    </w:p>
    <w:p w14:paraId="53290F06" w14:textId="77777777" w:rsidR="000741BC" w:rsidRPr="000741BC" w:rsidRDefault="000741BC" w:rsidP="000741BC">
      <w:pPr>
        <w:numPr>
          <w:ilvl w:val="0"/>
          <w:numId w:val="31"/>
        </w:numPr>
        <w:jc w:val="both"/>
        <w:rPr>
          <w:rFonts w:ascii="Century Gothic" w:hAnsi="Century Gothic"/>
          <w:sz w:val="20"/>
          <w:szCs w:val="20"/>
        </w:rPr>
      </w:pPr>
      <w:proofErr w:type="gramStart"/>
      <w:r w:rsidRPr="000741BC">
        <w:rPr>
          <w:rFonts w:ascii="Century Gothic" w:hAnsi="Century Gothic"/>
          <w:sz w:val="20"/>
          <w:szCs w:val="20"/>
        </w:rPr>
        <w:t>create</w:t>
      </w:r>
      <w:proofErr w:type="gramEnd"/>
      <w:r w:rsidRPr="000741BC">
        <w:rPr>
          <w:rFonts w:ascii="Century Gothic" w:hAnsi="Century Gothic"/>
          <w:sz w:val="20"/>
          <w:szCs w:val="20"/>
        </w:rPr>
        <w:t xml:space="preserve"> opportunities for talking and listening with peers and adults.   The development of the concepts of right and wrong, of compromise and regard for others is vital, as is the development of the child’s ability to apply </w:t>
      </w:r>
      <w:proofErr w:type="spellStart"/>
      <w:r w:rsidRPr="000741BC">
        <w:rPr>
          <w:rFonts w:ascii="Century Gothic" w:hAnsi="Century Gothic"/>
          <w:sz w:val="20"/>
          <w:szCs w:val="20"/>
        </w:rPr>
        <w:t>self control</w:t>
      </w:r>
      <w:proofErr w:type="spellEnd"/>
    </w:p>
    <w:p w14:paraId="693228AD"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encourage children to maintain personal hygiene</w:t>
      </w:r>
    </w:p>
    <w:p w14:paraId="444F6A56"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make children aware of rules for ways of keeping safe</w:t>
      </w:r>
    </w:p>
    <w:p w14:paraId="35AF37E4"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ensure that the children know they belong to certain communities</w:t>
      </w:r>
    </w:p>
    <w:p w14:paraId="1DFFE6B8"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interest, excite and motivate children to learn</w:t>
      </w:r>
    </w:p>
    <w:p w14:paraId="7D42DFDB" w14:textId="77777777" w:rsidR="000741BC" w:rsidRPr="000741BC" w:rsidRDefault="000741BC" w:rsidP="000741BC">
      <w:pPr>
        <w:ind w:left="1080" w:firstLine="720"/>
        <w:jc w:val="both"/>
        <w:rPr>
          <w:rFonts w:ascii="Century Gothic" w:hAnsi="Century Gothic"/>
          <w:b/>
          <w:i/>
          <w:sz w:val="20"/>
          <w:szCs w:val="20"/>
        </w:rPr>
      </w:pPr>
    </w:p>
    <w:p w14:paraId="0992CB8C" w14:textId="77777777" w:rsidR="000741BC" w:rsidRPr="000741BC" w:rsidRDefault="000741BC" w:rsidP="000741BC">
      <w:pPr>
        <w:numPr>
          <w:ilvl w:val="1"/>
          <w:numId w:val="24"/>
        </w:numPr>
        <w:jc w:val="both"/>
        <w:rPr>
          <w:rFonts w:ascii="Century Gothic" w:hAnsi="Century Gothic"/>
          <w:b/>
          <w:sz w:val="20"/>
          <w:szCs w:val="20"/>
        </w:rPr>
      </w:pPr>
      <w:r w:rsidRPr="000741BC">
        <w:rPr>
          <w:rFonts w:ascii="Century Gothic" w:hAnsi="Century Gothic"/>
          <w:b/>
          <w:sz w:val="20"/>
          <w:szCs w:val="20"/>
        </w:rPr>
        <w:t>Communication and Language</w:t>
      </w:r>
    </w:p>
    <w:p w14:paraId="5F977E6B" w14:textId="77777777" w:rsidR="000741BC" w:rsidRPr="000741BC" w:rsidRDefault="000741BC" w:rsidP="000741BC">
      <w:pPr>
        <w:numPr>
          <w:ilvl w:val="0"/>
          <w:numId w:val="31"/>
        </w:numPr>
        <w:jc w:val="both"/>
        <w:rPr>
          <w:rFonts w:ascii="Century Gothic" w:hAnsi="Century Gothic"/>
          <w:sz w:val="20"/>
          <w:szCs w:val="20"/>
        </w:rPr>
      </w:pPr>
      <w:proofErr w:type="gramStart"/>
      <w:r w:rsidRPr="000741BC">
        <w:rPr>
          <w:rFonts w:ascii="Century Gothic" w:hAnsi="Century Gothic"/>
          <w:sz w:val="20"/>
          <w:szCs w:val="20"/>
        </w:rPr>
        <w:t>focus</w:t>
      </w:r>
      <w:proofErr w:type="gramEnd"/>
      <w:r w:rsidRPr="000741BC">
        <w:rPr>
          <w:rFonts w:ascii="Century Gothic" w:hAnsi="Century Gothic"/>
          <w:sz w:val="20"/>
          <w:szCs w:val="20"/>
        </w:rPr>
        <w:t xml:space="preserve"> on children developing competence in speaking and listening. </w:t>
      </w:r>
    </w:p>
    <w:p w14:paraId="51D9B06D"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value each child’s home language</w:t>
      </w:r>
    </w:p>
    <w:p w14:paraId="27523278"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develop each child’s use of spoken language</w:t>
      </w:r>
    </w:p>
    <w:p w14:paraId="1766FC83"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encourage clear and fluent communication between the child and others</w:t>
      </w:r>
    </w:p>
    <w:p w14:paraId="64F1FC0A"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develop the use of imaginary and descriptive language</w:t>
      </w:r>
    </w:p>
    <w:p w14:paraId="325EEC4B"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 xml:space="preserve">encourage </w:t>
      </w:r>
      <w:proofErr w:type="spellStart"/>
      <w:r w:rsidRPr="000741BC">
        <w:rPr>
          <w:rFonts w:ascii="Century Gothic" w:hAnsi="Century Gothic"/>
          <w:sz w:val="20"/>
          <w:szCs w:val="20"/>
        </w:rPr>
        <w:t>self expression</w:t>
      </w:r>
      <w:proofErr w:type="spellEnd"/>
      <w:r w:rsidRPr="000741BC">
        <w:rPr>
          <w:rFonts w:ascii="Century Gothic" w:hAnsi="Century Gothic"/>
          <w:sz w:val="20"/>
          <w:szCs w:val="20"/>
        </w:rPr>
        <w:t xml:space="preserve"> and confidence</w:t>
      </w:r>
    </w:p>
    <w:p w14:paraId="7E9BB8DB"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develop a greater awareness of the world around the child</w:t>
      </w:r>
    </w:p>
    <w:p w14:paraId="370FB1EE"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encourage the sharing of information and ideas</w:t>
      </w:r>
    </w:p>
    <w:p w14:paraId="7029C16A"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lastRenderedPageBreak/>
        <w:t xml:space="preserve">develop listening skills so that the child hears the correct use of language </w:t>
      </w:r>
    </w:p>
    <w:p w14:paraId="0CEDE411" w14:textId="77777777" w:rsidR="000741BC" w:rsidRPr="000741BC" w:rsidRDefault="000741BC" w:rsidP="000741BC">
      <w:pPr>
        <w:ind w:firstLine="720"/>
        <w:jc w:val="both"/>
        <w:rPr>
          <w:rFonts w:ascii="Century Gothic" w:hAnsi="Century Gothic"/>
          <w:sz w:val="20"/>
          <w:szCs w:val="20"/>
        </w:rPr>
      </w:pPr>
    </w:p>
    <w:p w14:paraId="1D530AAA" w14:textId="77777777" w:rsidR="000741BC" w:rsidRPr="000741BC" w:rsidRDefault="000741BC" w:rsidP="000741BC">
      <w:pPr>
        <w:numPr>
          <w:ilvl w:val="1"/>
          <w:numId w:val="24"/>
        </w:numPr>
        <w:jc w:val="both"/>
        <w:rPr>
          <w:rFonts w:ascii="Century Gothic" w:hAnsi="Century Gothic"/>
          <w:b/>
          <w:sz w:val="20"/>
          <w:szCs w:val="20"/>
        </w:rPr>
      </w:pPr>
      <w:r w:rsidRPr="000741BC">
        <w:rPr>
          <w:rFonts w:ascii="Century Gothic" w:hAnsi="Century Gothic"/>
          <w:b/>
          <w:sz w:val="20"/>
          <w:szCs w:val="20"/>
        </w:rPr>
        <w:t>Physical Development – Gross and Fine Motor Skills</w:t>
      </w:r>
    </w:p>
    <w:p w14:paraId="15CCCEDD" w14:textId="77777777" w:rsidR="000741BC" w:rsidRPr="000741BC" w:rsidRDefault="000741BC" w:rsidP="000741BC">
      <w:pPr>
        <w:numPr>
          <w:ilvl w:val="0"/>
          <w:numId w:val="31"/>
        </w:numPr>
        <w:jc w:val="both"/>
        <w:rPr>
          <w:rFonts w:ascii="Century Gothic" w:hAnsi="Century Gothic"/>
          <w:sz w:val="20"/>
          <w:szCs w:val="20"/>
        </w:rPr>
      </w:pPr>
      <w:proofErr w:type="gramStart"/>
      <w:r w:rsidRPr="000741BC">
        <w:rPr>
          <w:rFonts w:ascii="Century Gothic" w:hAnsi="Century Gothic"/>
          <w:sz w:val="20"/>
          <w:szCs w:val="20"/>
        </w:rPr>
        <w:t>focus</w:t>
      </w:r>
      <w:proofErr w:type="gramEnd"/>
      <w:r w:rsidRPr="000741BC">
        <w:rPr>
          <w:rFonts w:ascii="Century Gothic" w:hAnsi="Century Gothic"/>
          <w:sz w:val="20"/>
          <w:szCs w:val="20"/>
        </w:rPr>
        <w:t xml:space="preserve"> on children developing physical control, mobility, awareness of space and manipulative skills in indoor and outdoor environments and awareness of how to keep healthy and safe.</w:t>
      </w:r>
    </w:p>
    <w:p w14:paraId="6D28A31D" w14:textId="77777777" w:rsidR="000741BC" w:rsidRPr="000741BC" w:rsidRDefault="000741BC" w:rsidP="000741BC">
      <w:pPr>
        <w:ind w:firstLine="720"/>
        <w:jc w:val="both"/>
        <w:rPr>
          <w:rFonts w:ascii="Century Gothic" w:hAnsi="Century Gothic"/>
          <w:sz w:val="20"/>
          <w:szCs w:val="20"/>
        </w:rPr>
      </w:pPr>
    </w:p>
    <w:p w14:paraId="4B067D88"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Children </w:t>
      </w:r>
      <w:proofErr w:type="gramStart"/>
      <w:r w:rsidRPr="000741BC">
        <w:rPr>
          <w:rFonts w:ascii="Century Gothic" w:hAnsi="Century Gothic"/>
          <w:sz w:val="20"/>
          <w:szCs w:val="20"/>
          <w:lang w:eastAsia="en-GB"/>
        </w:rPr>
        <w:t>are also supported</w:t>
      </w:r>
      <w:proofErr w:type="gramEnd"/>
      <w:r w:rsidRPr="000741BC">
        <w:rPr>
          <w:rFonts w:ascii="Century Gothic" w:hAnsi="Century Gothic"/>
          <w:sz w:val="20"/>
          <w:szCs w:val="20"/>
          <w:lang w:eastAsia="en-GB"/>
        </w:rPr>
        <w:t xml:space="preserve"> through the four </w:t>
      </w:r>
      <w:r w:rsidRPr="000741BC">
        <w:rPr>
          <w:rFonts w:ascii="Century Gothic" w:hAnsi="Century Gothic"/>
          <w:b/>
          <w:bCs/>
          <w:sz w:val="20"/>
          <w:szCs w:val="20"/>
          <w:lang w:eastAsia="en-GB"/>
        </w:rPr>
        <w:t xml:space="preserve">specific </w:t>
      </w:r>
      <w:r w:rsidRPr="000741BC">
        <w:rPr>
          <w:rFonts w:ascii="Century Gothic" w:hAnsi="Century Gothic"/>
          <w:sz w:val="20"/>
          <w:szCs w:val="20"/>
          <w:lang w:eastAsia="en-GB"/>
        </w:rPr>
        <w:t>areas, through which the three prime areas are strengthened and applied, these are</w:t>
      </w:r>
    </w:p>
    <w:p w14:paraId="530A96C2" w14:textId="77777777" w:rsidR="000741BC" w:rsidRPr="000741BC" w:rsidRDefault="000741BC" w:rsidP="000741BC">
      <w:pPr>
        <w:numPr>
          <w:ilvl w:val="1"/>
          <w:numId w:val="24"/>
        </w:numPr>
        <w:jc w:val="both"/>
        <w:rPr>
          <w:rFonts w:ascii="Century Gothic" w:hAnsi="Century Gothic"/>
          <w:sz w:val="20"/>
          <w:szCs w:val="20"/>
        </w:rPr>
      </w:pPr>
      <w:r w:rsidRPr="000741BC">
        <w:rPr>
          <w:rFonts w:ascii="Century Gothic" w:hAnsi="Century Gothic"/>
          <w:sz w:val="20"/>
          <w:szCs w:val="20"/>
        </w:rPr>
        <w:t xml:space="preserve">     </w:t>
      </w:r>
      <w:proofErr w:type="spellStart"/>
      <w:r w:rsidRPr="000741BC">
        <w:rPr>
          <w:rFonts w:ascii="Century Gothic" w:hAnsi="Century Gothic"/>
          <w:b/>
          <w:sz w:val="20"/>
          <w:szCs w:val="20"/>
        </w:rPr>
        <w:t>Maths</w:t>
      </w:r>
      <w:proofErr w:type="spellEnd"/>
    </w:p>
    <w:p w14:paraId="58466DD6"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 xml:space="preserve"> focus on achievement through practical activities and on using and understanding language in the development of simple mathematical ideas thus providing the foundation for numeracy</w:t>
      </w:r>
    </w:p>
    <w:p w14:paraId="20F09106" w14:textId="77777777" w:rsidR="000741BC" w:rsidRPr="000741BC" w:rsidRDefault="000741BC" w:rsidP="000741BC">
      <w:pPr>
        <w:ind w:left="360"/>
        <w:jc w:val="both"/>
        <w:rPr>
          <w:rFonts w:ascii="Century Gothic" w:hAnsi="Century Gothic"/>
          <w:sz w:val="20"/>
          <w:szCs w:val="20"/>
        </w:rPr>
      </w:pPr>
    </w:p>
    <w:p w14:paraId="47F84455" w14:textId="77777777" w:rsidR="000741BC" w:rsidRPr="000741BC" w:rsidRDefault="000741BC" w:rsidP="000741BC">
      <w:pPr>
        <w:jc w:val="both"/>
        <w:rPr>
          <w:rFonts w:ascii="Century Gothic" w:hAnsi="Century Gothic"/>
          <w:sz w:val="20"/>
          <w:szCs w:val="20"/>
        </w:rPr>
      </w:pPr>
      <w:r w:rsidRPr="000741BC">
        <w:rPr>
          <w:rFonts w:ascii="Century Gothic" w:hAnsi="Century Gothic"/>
          <w:sz w:val="20"/>
          <w:szCs w:val="20"/>
        </w:rPr>
        <w:t>In Mathematics - we will strive to:</w:t>
      </w:r>
    </w:p>
    <w:p w14:paraId="1A6250B7"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develop a sense of pattern and order</w:t>
      </w:r>
    </w:p>
    <w:p w14:paraId="48BF3C2B" w14:textId="77777777" w:rsidR="000741BC" w:rsidRPr="000741BC" w:rsidRDefault="000741BC" w:rsidP="000741BC">
      <w:pPr>
        <w:numPr>
          <w:ilvl w:val="0"/>
          <w:numId w:val="27"/>
        </w:numPr>
        <w:rPr>
          <w:rFonts w:ascii="Century Gothic" w:hAnsi="Century Gothic"/>
          <w:sz w:val="20"/>
          <w:szCs w:val="20"/>
        </w:rPr>
      </w:pPr>
      <w:proofErr w:type="gramStart"/>
      <w:r w:rsidRPr="000741BC">
        <w:rPr>
          <w:rFonts w:ascii="Century Gothic" w:hAnsi="Century Gothic"/>
          <w:sz w:val="20"/>
          <w:szCs w:val="20"/>
        </w:rPr>
        <w:t>develop</w:t>
      </w:r>
      <w:proofErr w:type="gramEnd"/>
      <w:r w:rsidRPr="000741BC">
        <w:rPr>
          <w:rFonts w:ascii="Century Gothic" w:hAnsi="Century Gothic"/>
          <w:sz w:val="20"/>
          <w:szCs w:val="20"/>
        </w:rPr>
        <w:t xml:space="preserve"> logical thinking - predicting ‘what comes next?’</w:t>
      </w:r>
    </w:p>
    <w:p w14:paraId="6B742698"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begin to use simple estimation</w:t>
      </w:r>
    </w:p>
    <w:p w14:paraId="61F9816A"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 xml:space="preserve">begin to </w:t>
      </w:r>
      <w:proofErr w:type="spellStart"/>
      <w:r w:rsidRPr="000741BC">
        <w:rPr>
          <w:rFonts w:ascii="Century Gothic" w:hAnsi="Century Gothic"/>
          <w:sz w:val="20"/>
          <w:szCs w:val="20"/>
        </w:rPr>
        <w:t>recognise</w:t>
      </w:r>
      <w:proofErr w:type="spellEnd"/>
      <w:r w:rsidRPr="000741BC">
        <w:rPr>
          <w:rFonts w:ascii="Century Gothic" w:hAnsi="Century Gothic"/>
          <w:sz w:val="20"/>
          <w:szCs w:val="20"/>
        </w:rPr>
        <w:t>, understand and use and record real numbers</w:t>
      </w:r>
    </w:p>
    <w:p w14:paraId="3BE6A470"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order by size, weight, length</w:t>
      </w:r>
    </w:p>
    <w:p w14:paraId="1A3F29DE"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use one to one correspondence</w:t>
      </w:r>
    </w:p>
    <w:p w14:paraId="0435E093"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 xml:space="preserve">group/sort by </w:t>
      </w:r>
      <w:proofErr w:type="spellStart"/>
      <w:r w:rsidRPr="000741BC">
        <w:rPr>
          <w:rFonts w:ascii="Century Gothic" w:hAnsi="Century Gothic"/>
          <w:sz w:val="20"/>
          <w:szCs w:val="20"/>
        </w:rPr>
        <w:t>colour</w:t>
      </w:r>
      <w:proofErr w:type="spellEnd"/>
      <w:r w:rsidRPr="000741BC">
        <w:rPr>
          <w:rFonts w:ascii="Century Gothic" w:hAnsi="Century Gothic"/>
          <w:sz w:val="20"/>
          <w:szCs w:val="20"/>
        </w:rPr>
        <w:t>, pattern, number/object</w:t>
      </w:r>
    </w:p>
    <w:p w14:paraId="21F5205A"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develop the use of mathematical language, e.g., circle, in front of, bigger than, less than</w:t>
      </w:r>
    </w:p>
    <w:p w14:paraId="53E6D1F8"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we will provide daily experiences in a rich and interesting environment and encourage children to be enthusiastic to join in with or talk about mathematical activity</w:t>
      </w:r>
    </w:p>
    <w:p w14:paraId="5911F68D" w14:textId="77777777" w:rsidR="000741BC" w:rsidRPr="000741BC" w:rsidRDefault="000741BC" w:rsidP="000741BC">
      <w:pPr>
        <w:numPr>
          <w:ilvl w:val="0"/>
          <w:numId w:val="27"/>
        </w:numPr>
        <w:rPr>
          <w:rFonts w:ascii="Century Gothic" w:hAnsi="Century Gothic"/>
          <w:sz w:val="20"/>
          <w:szCs w:val="20"/>
        </w:rPr>
      </w:pPr>
      <w:r w:rsidRPr="000741BC">
        <w:rPr>
          <w:rFonts w:ascii="Century Gothic" w:hAnsi="Century Gothic"/>
          <w:sz w:val="20"/>
          <w:szCs w:val="20"/>
        </w:rPr>
        <w:t>learn, consolidate and extend mathematical knowledge through games</w:t>
      </w:r>
    </w:p>
    <w:p w14:paraId="212C68CC" w14:textId="77777777" w:rsidR="000741BC" w:rsidRPr="000741BC" w:rsidRDefault="000741BC" w:rsidP="000741BC">
      <w:pPr>
        <w:jc w:val="both"/>
        <w:rPr>
          <w:rFonts w:ascii="Century Gothic" w:hAnsi="Century Gothic"/>
          <w:sz w:val="20"/>
          <w:szCs w:val="20"/>
        </w:rPr>
      </w:pPr>
    </w:p>
    <w:p w14:paraId="3FBD3154" w14:textId="77777777" w:rsidR="000741BC" w:rsidRPr="000741BC" w:rsidRDefault="000741BC" w:rsidP="000741BC">
      <w:pPr>
        <w:numPr>
          <w:ilvl w:val="1"/>
          <w:numId w:val="32"/>
        </w:numPr>
        <w:jc w:val="both"/>
        <w:rPr>
          <w:rFonts w:ascii="Century Gothic" w:hAnsi="Century Gothic"/>
          <w:b/>
          <w:sz w:val="20"/>
          <w:szCs w:val="20"/>
        </w:rPr>
      </w:pPr>
      <w:r w:rsidRPr="000741BC">
        <w:rPr>
          <w:rFonts w:ascii="Century Gothic" w:hAnsi="Century Gothic"/>
          <w:b/>
          <w:sz w:val="20"/>
          <w:szCs w:val="20"/>
        </w:rPr>
        <w:t>Literacy – Word Reading, Comprehension and Writing</w:t>
      </w:r>
    </w:p>
    <w:p w14:paraId="581A2779"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Focus on developing the understanding of phonics, reading and writing</w:t>
      </w:r>
    </w:p>
    <w:p w14:paraId="7E69437D" w14:textId="77777777" w:rsidR="000741BC" w:rsidRPr="000741BC" w:rsidRDefault="000741BC" w:rsidP="000741BC">
      <w:pPr>
        <w:ind w:left="360"/>
        <w:jc w:val="both"/>
        <w:rPr>
          <w:rFonts w:ascii="Century Gothic" w:hAnsi="Century Gothic"/>
          <w:sz w:val="20"/>
          <w:szCs w:val="20"/>
        </w:rPr>
      </w:pPr>
    </w:p>
    <w:p w14:paraId="274F2040" w14:textId="77777777" w:rsidR="000741BC" w:rsidRPr="000741BC" w:rsidRDefault="000741BC" w:rsidP="000741BC">
      <w:pPr>
        <w:jc w:val="both"/>
        <w:rPr>
          <w:rFonts w:ascii="Century Gothic" w:hAnsi="Century Gothic"/>
          <w:sz w:val="20"/>
          <w:szCs w:val="20"/>
        </w:rPr>
      </w:pPr>
      <w:r w:rsidRPr="000741BC">
        <w:rPr>
          <w:rFonts w:ascii="Century Gothic" w:hAnsi="Century Gothic"/>
          <w:sz w:val="20"/>
          <w:szCs w:val="20"/>
        </w:rPr>
        <w:t>In Reading</w:t>
      </w:r>
      <w:r w:rsidRPr="000741BC">
        <w:rPr>
          <w:rFonts w:ascii="Century Gothic" w:hAnsi="Century Gothic"/>
          <w:b/>
          <w:sz w:val="20"/>
          <w:szCs w:val="20"/>
        </w:rPr>
        <w:t xml:space="preserve"> </w:t>
      </w:r>
      <w:r w:rsidRPr="000741BC">
        <w:rPr>
          <w:rFonts w:ascii="Century Gothic" w:hAnsi="Century Gothic"/>
          <w:sz w:val="20"/>
          <w:szCs w:val="20"/>
        </w:rPr>
        <w:t>- we will strive to:</w:t>
      </w:r>
    </w:p>
    <w:p w14:paraId="21950B3F" w14:textId="77777777" w:rsidR="000741BC" w:rsidRPr="000741BC" w:rsidRDefault="000741BC" w:rsidP="000741BC">
      <w:pPr>
        <w:numPr>
          <w:ilvl w:val="0"/>
          <w:numId w:val="25"/>
        </w:numPr>
        <w:jc w:val="both"/>
        <w:rPr>
          <w:rFonts w:ascii="Century Gothic" w:hAnsi="Century Gothic"/>
          <w:sz w:val="20"/>
          <w:szCs w:val="20"/>
        </w:rPr>
      </w:pPr>
      <w:r w:rsidRPr="000741BC">
        <w:rPr>
          <w:rFonts w:ascii="Century Gothic" w:hAnsi="Century Gothic"/>
          <w:sz w:val="20"/>
          <w:szCs w:val="20"/>
        </w:rPr>
        <w:t>ensure that there are opportunities for children to gain enjoyment and pleasure from all types of reading</w:t>
      </w:r>
    </w:p>
    <w:p w14:paraId="6DDD3B1D" w14:textId="77777777" w:rsidR="000741BC" w:rsidRPr="000741BC" w:rsidRDefault="000741BC" w:rsidP="000741BC">
      <w:pPr>
        <w:numPr>
          <w:ilvl w:val="0"/>
          <w:numId w:val="25"/>
        </w:numPr>
        <w:jc w:val="both"/>
        <w:rPr>
          <w:rFonts w:ascii="Century Gothic" w:hAnsi="Century Gothic"/>
          <w:sz w:val="20"/>
          <w:szCs w:val="20"/>
        </w:rPr>
      </w:pPr>
      <w:r w:rsidRPr="000741BC">
        <w:rPr>
          <w:rFonts w:ascii="Century Gothic" w:hAnsi="Century Gothic"/>
          <w:sz w:val="20"/>
          <w:szCs w:val="20"/>
        </w:rPr>
        <w:t>enable children to appreciate that reading is a necessary and important part of our lives</w:t>
      </w:r>
    </w:p>
    <w:p w14:paraId="5B31AF76" w14:textId="77777777" w:rsidR="000741BC" w:rsidRPr="000741BC" w:rsidRDefault="000741BC" w:rsidP="000741BC">
      <w:pPr>
        <w:numPr>
          <w:ilvl w:val="0"/>
          <w:numId w:val="25"/>
        </w:numPr>
        <w:rPr>
          <w:rFonts w:ascii="Century Gothic" w:hAnsi="Century Gothic"/>
          <w:sz w:val="20"/>
          <w:szCs w:val="20"/>
        </w:rPr>
      </w:pPr>
      <w:r w:rsidRPr="000741BC">
        <w:rPr>
          <w:rFonts w:ascii="Century Gothic" w:hAnsi="Century Gothic"/>
          <w:sz w:val="20"/>
          <w:szCs w:val="20"/>
        </w:rPr>
        <w:t>help children understand how text works</w:t>
      </w:r>
    </w:p>
    <w:p w14:paraId="1C251950" w14:textId="77777777" w:rsidR="000741BC" w:rsidRPr="000741BC" w:rsidRDefault="000741BC" w:rsidP="000741BC">
      <w:pPr>
        <w:numPr>
          <w:ilvl w:val="0"/>
          <w:numId w:val="25"/>
        </w:numPr>
        <w:rPr>
          <w:rFonts w:ascii="Century Gothic" w:hAnsi="Century Gothic"/>
          <w:sz w:val="20"/>
          <w:szCs w:val="20"/>
        </w:rPr>
      </w:pPr>
      <w:r w:rsidRPr="000741BC">
        <w:rPr>
          <w:rFonts w:ascii="Century Gothic" w:hAnsi="Century Gothic"/>
          <w:sz w:val="20"/>
          <w:szCs w:val="20"/>
        </w:rPr>
        <w:t>provide opportunities for communicating through reading</w:t>
      </w:r>
    </w:p>
    <w:p w14:paraId="5648C490" w14:textId="77777777" w:rsidR="000741BC" w:rsidRPr="000741BC" w:rsidRDefault="000741BC" w:rsidP="000741BC">
      <w:pPr>
        <w:numPr>
          <w:ilvl w:val="0"/>
          <w:numId w:val="25"/>
        </w:numPr>
        <w:rPr>
          <w:rFonts w:ascii="Century Gothic" w:hAnsi="Century Gothic"/>
          <w:sz w:val="20"/>
          <w:szCs w:val="20"/>
        </w:rPr>
      </w:pPr>
      <w:r w:rsidRPr="000741BC">
        <w:rPr>
          <w:rFonts w:ascii="Century Gothic" w:hAnsi="Century Gothic"/>
          <w:sz w:val="20"/>
          <w:szCs w:val="20"/>
        </w:rPr>
        <w:t>create an environment rich in print</w:t>
      </w:r>
    </w:p>
    <w:p w14:paraId="40A9B27C" w14:textId="77777777" w:rsidR="000741BC" w:rsidRPr="000741BC" w:rsidRDefault="000741BC" w:rsidP="000741BC">
      <w:pPr>
        <w:rPr>
          <w:rFonts w:ascii="Century Gothic" w:hAnsi="Century Gothic"/>
          <w:sz w:val="20"/>
          <w:szCs w:val="20"/>
        </w:rPr>
      </w:pPr>
      <w:r w:rsidRPr="000741BC">
        <w:rPr>
          <w:rFonts w:ascii="Century Gothic" w:hAnsi="Century Gothic"/>
          <w:sz w:val="20"/>
          <w:szCs w:val="20"/>
        </w:rPr>
        <w:t>In Writing</w:t>
      </w:r>
      <w:r w:rsidRPr="000741BC">
        <w:rPr>
          <w:rFonts w:ascii="Century Gothic" w:hAnsi="Century Gothic"/>
          <w:b/>
          <w:sz w:val="20"/>
          <w:szCs w:val="20"/>
        </w:rPr>
        <w:t xml:space="preserve"> </w:t>
      </w:r>
      <w:r w:rsidRPr="000741BC">
        <w:rPr>
          <w:rFonts w:ascii="Century Gothic" w:hAnsi="Century Gothic"/>
          <w:sz w:val="20"/>
          <w:szCs w:val="20"/>
        </w:rPr>
        <w:t>- we will strive to:</w:t>
      </w:r>
    </w:p>
    <w:p w14:paraId="493127A6" w14:textId="77777777" w:rsidR="000741BC" w:rsidRPr="000741BC" w:rsidRDefault="000741BC" w:rsidP="000741BC">
      <w:pPr>
        <w:numPr>
          <w:ilvl w:val="0"/>
          <w:numId w:val="26"/>
        </w:numPr>
        <w:rPr>
          <w:rFonts w:ascii="Century Gothic" w:hAnsi="Century Gothic"/>
          <w:sz w:val="20"/>
          <w:szCs w:val="20"/>
        </w:rPr>
      </w:pPr>
      <w:r w:rsidRPr="000741BC">
        <w:rPr>
          <w:rFonts w:ascii="Century Gothic" w:hAnsi="Century Gothic"/>
          <w:sz w:val="20"/>
          <w:szCs w:val="20"/>
        </w:rPr>
        <w:t>help children understand the importance and purpose of writing</w:t>
      </w:r>
    </w:p>
    <w:p w14:paraId="7DCAD4A8" w14:textId="77777777" w:rsidR="000741BC" w:rsidRPr="000741BC" w:rsidRDefault="000741BC" w:rsidP="000741BC">
      <w:pPr>
        <w:numPr>
          <w:ilvl w:val="0"/>
          <w:numId w:val="26"/>
        </w:numPr>
        <w:rPr>
          <w:rFonts w:ascii="Century Gothic" w:hAnsi="Century Gothic"/>
          <w:sz w:val="20"/>
          <w:szCs w:val="20"/>
        </w:rPr>
      </w:pPr>
      <w:r w:rsidRPr="000741BC">
        <w:rPr>
          <w:rFonts w:ascii="Century Gothic" w:hAnsi="Century Gothic"/>
          <w:sz w:val="20"/>
          <w:szCs w:val="20"/>
        </w:rPr>
        <w:t>create an expectation that the children will write and that adults will value this writing</w:t>
      </w:r>
    </w:p>
    <w:p w14:paraId="694D2A90" w14:textId="77777777" w:rsidR="000741BC" w:rsidRPr="000741BC" w:rsidRDefault="000741BC" w:rsidP="000741BC">
      <w:pPr>
        <w:numPr>
          <w:ilvl w:val="0"/>
          <w:numId w:val="26"/>
        </w:numPr>
        <w:rPr>
          <w:rFonts w:ascii="Century Gothic" w:hAnsi="Century Gothic"/>
          <w:sz w:val="20"/>
          <w:szCs w:val="20"/>
        </w:rPr>
      </w:pPr>
      <w:proofErr w:type="gramStart"/>
      <w:r w:rsidRPr="000741BC">
        <w:rPr>
          <w:rFonts w:ascii="Century Gothic" w:hAnsi="Century Gothic"/>
          <w:sz w:val="20"/>
          <w:szCs w:val="20"/>
        </w:rPr>
        <w:t>provide</w:t>
      </w:r>
      <w:proofErr w:type="gramEnd"/>
      <w:r w:rsidRPr="000741BC">
        <w:rPr>
          <w:rFonts w:ascii="Century Gothic" w:hAnsi="Century Gothic"/>
          <w:sz w:val="20"/>
          <w:szCs w:val="20"/>
        </w:rPr>
        <w:t xml:space="preserve"> opportunities for writing through play and for a purpose.</w:t>
      </w:r>
    </w:p>
    <w:p w14:paraId="5066C821" w14:textId="77777777" w:rsidR="000741BC" w:rsidRPr="000741BC" w:rsidRDefault="000741BC" w:rsidP="000741BC">
      <w:pPr>
        <w:ind w:left="1440"/>
        <w:jc w:val="both"/>
        <w:rPr>
          <w:rFonts w:ascii="Century Gothic" w:hAnsi="Century Gothic"/>
          <w:sz w:val="20"/>
          <w:szCs w:val="20"/>
        </w:rPr>
      </w:pPr>
    </w:p>
    <w:p w14:paraId="12187075" w14:textId="77777777" w:rsidR="000741BC" w:rsidRPr="000741BC" w:rsidRDefault="000741BC" w:rsidP="000741BC">
      <w:pPr>
        <w:numPr>
          <w:ilvl w:val="1"/>
          <w:numId w:val="32"/>
        </w:numPr>
        <w:jc w:val="both"/>
        <w:rPr>
          <w:rFonts w:ascii="Century Gothic" w:hAnsi="Century Gothic"/>
          <w:b/>
          <w:sz w:val="20"/>
          <w:szCs w:val="20"/>
        </w:rPr>
      </w:pPr>
      <w:r w:rsidRPr="000741BC">
        <w:rPr>
          <w:rFonts w:ascii="Century Gothic" w:hAnsi="Century Gothic"/>
          <w:b/>
          <w:sz w:val="20"/>
          <w:szCs w:val="20"/>
        </w:rPr>
        <w:t>Understanding of the World</w:t>
      </w:r>
    </w:p>
    <w:p w14:paraId="4E9F0382"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 xml:space="preserve"> focus on providing a foundation for historical, geographical, scientific and technological learning</w:t>
      </w:r>
    </w:p>
    <w:p w14:paraId="4556653F"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begin to ask questions to gain information and to notice similarities and differences</w:t>
      </w:r>
    </w:p>
    <w:p w14:paraId="1E77059E"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look carefully at features of their local area, and will begin to see patterns in their environment, to question why things are as they are and to notice change</w:t>
      </w:r>
    </w:p>
    <w:p w14:paraId="571F4F2C"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record their responses to stimuli in a wide variety of ways, communicating both observations and feelings</w:t>
      </w:r>
    </w:p>
    <w:p w14:paraId="672D1D7A"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think about the consequences of their actions, and those of others</w:t>
      </w:r>
    </w:p>
    <w:p w14:paraId="48D0D0FF"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look at the differences between individual people and communities leading to an appreciation of other cultures</w:t>
      </w:r>
    </w:p>
    <w:p w14:paraId="0DEEB443"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lastRenderedPageBreak/>
        <w:t>make predictions and test ideas</w:t>
      </w:r>
    </w:p>
    <w:p w14:paraId="198617DA"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learn to think about their own thoughts and feelings as well as those of others</w:t>
      </w:r>
    </w:p>
    <w:p w14:paraId="484DD1CC" w14:textId="77777777" w:rsidR="000741BC" w:rsidRPr="000741BC" w:rsidRDefault="000741BC" w:rsidP="000741BC">
      <w:pPr>
        <w:numPr>
          <w:ilvl w:val="0"/>
          <w:numId w:val="31"/>
        </w:numPr>
        <w:rPr>
          <w:rFonts w:ascii="Century Gothic" w:hAnsi="Century Gothic"/>
          <w:sz w:val="20"/>
          <w:szCs w:val="20"/>
        </w:rPr>
      </w:pPr>
      <w:r w:rsidRPr="000741BC">
        <w:rPr>
          <w:rFonts w:ascii="Century Gothic" w:hAnsi="Century Gothic"/>
          <w:sz w:val="20"/>
          <w:szCs w:val="20"/>
        </w:rPr>
        <w:t>wonder about other people’s lives as well as their own, about the place in which they live and how people used to live in the past</w:t>
      </w:r>
    </w:p>
    <w:p w14:paraId="6C766383" w14:textId="77777777" w:rsidR="000741BC" w:rsidRPr="000741BC" w:rsidRDefault="000741BC" w:rsidP="000741BC">
      <w:pPr>
        <w:jc w:val="both"/>
        <w:rPr>
          <w:rFonts w:ascii="Century Gothic" w:hAnsi="Century Gothic"/>
          <w:sz w:val="20"/>
          <w:szCs w:val="20"/>
        </w:rPr>
      </w:pPr>
    </w:p>
    <w:p w14:paraId="14D481B8" w14:textId="77777777" w:rsidR="000741BC" w:rsidRPr="000741BC" w:rsidRDefault="000741BC" w:rsidP="000741BC">
      <w:pPr>
        <w:numPr>
          <w:ilvl w:val="1"/>
          <w:numId w:val="32"/>
        </w:numPr>
        <w:jc w:val="both"/>
        <w:rPr>
          <w:rFonts w:ascii="Century Gothic" w:hAnsi="Century Gothic"/>
          <w:b/>
          <w:sz w:val="20"/>
          <w:szCs w:val="20"/>
        </w:rPr>
      </w:pPr>
      <w:r w:rsidRPr="000741BC">
        <w:rPr>
          <w:rFonts w:ascii="Century Gothic" w:hAnsi="Century Gothic"/>
          <w:b/>
          <w:sz w:val="20"/>
          <w:szCs w:val="20"/>
        </w:rPr>
        <w:t>Expressive Arts and Design</w:t>
      </w:r>
    </w:p>
    <w:p w14:paraId="37811D53" w14:textId="77777777" w:rsidR="000741BC" w:rsidRPr="000741BC" w:rsidRDefault="000741BC" w:rsidP="000741BC">
      <w:pPr>
        <w:numPr>
          <w:ilvl w:val="0"/>
          <w:numId w:val="31"/>
        </w:numPr>
        <w:jc w:val="both"/>
        <w:rPr>
          <w:rFonts w:ascii="Century Gothic" w:hAnsi="Century Gothic"/>
          <w:sz w:val="20"/>
          <w:szCs w:val="20"/>
        </w:rPr>
      </w:pPr>
      <w:r w:rsidRPr="000741BC">
        <w:rPr>
          <w:rFonts w:ascii="Century Gothic" w:hAnsi="Century Gothic"/>
          <w:sz w:val="20"/>
          <w:szCs w:val="20"/>
        </w:rPr>
        <w:t>focus on the development of art, music, dance, role play and imaginative play</w:t>
      </w:r>
    </w:p>
    <w:p w14:paraId="6F4EDCCE"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a secure, rich and stimulating environment which will inspire children to explore and  participate with curiosity, eagerness and confidence and learn through all of their senses</w:t>
      </w:r>
    </w:p>
    <w:p w14:paraId="3F79BB01" w14:textId="77777777" w:rsidR="000741BC" w:rsidRPr="000741BC" w:rsidRDefault="000741BC" w:rsidP="000741BC">
      <w:pPr>
        <w:rPr>
          <w:rFonts w:ascii="Century Gothic" w:hAnsi="Century Gothic"/>
          <w:sz w:val="20"/>
          <w:szCs w:val="20"/>
        </w:rPr>
      </w:pPr>
    </w:p>
    <w:p w14:paraId="3C07EC0E" w14:textId="77777777" w:rsidR="000741BC" w:rsidRPr="000741BC" w:rsidRDefault="000741BC" w:rsidP="000741BC">
      <w:pPr>
        <w:rPr>
          <w:rFonts w:ascii="Century Gothic" w:hAnsi="Century Gothic"/>
          <w:sz w:val="20"/>
          <w:szCs w:val="20"/>
        </w:rPr>
      </w:pPr>
    </w:p>
    <w:p w14:paraId="16F7B4FF" w14:textId="77777777" w:rsidR="000741BC" w:rsidRPr="000741BC" w:rsidRDefault="000741BC" w:rsidP="000741BC">
      <w:pPr>
        <w:ind w:left="709" w:hanging="709"/>
        <w:rPr>
          <w:rFonts w:ascii="Century Gothic" w:hAnsi="Century Gothic"/>
          <w:b/>
          <w:sz w:val="20"/>
          <w:szCs w:val="20"/>
        </w:rPr>
      </w:pPr>
      <w:r w:rsidRPr="000741BC">
        <w:rPr>
          <w:rFonts w:ascii="Century Gothic" w:hAnsi="Century Gothic"/>
          <w:b/>
          <w:sz w:val="20"/>
          <w:szCs w:val="20"/>
        </w:rPr>
        <w:t>3</w:t>
      </w:r>
      <w:r w:rsidRPr="000741BC">
        <w:rPr>
          <w:rFonts w:ascii="Century Gothic" w:hAnsi="Century Gothic"/>
          <w:b/>
          <w:sz w:val="20"/>
          <w:szCs w:val="20"/>
        </w:rPr>
        <w:tab/>
        <w:t>The children will use and react to the opportunities offered them in a variety of ways, for example</w:t>
      </w:r>
    </w:p>
    <w:p w14:paraId="37E7614B" w14:textId="77777777" w:rsidR="000741BC" w:rsidRPr="000741BC" w:rsidRDefault="000741BC" w:rsidP="000741BC">
      <w:pPr>
        <w:rPr>
          <w:rFonts w:ascii="Century Gothic" w:hAnsi="Century Gothic"/>
          <w:sz w:val="20"/>
          <w:szCs w:val="20"/>
        </w:rPr>
      </w:pPr>
    </w:p>
    <w:p w14:paraId="428C5F1A" w14:textId="77777777" w:rsidR="000741BC" w:rsidRPr="000741BC" w:rsidRDefault="000741BC" w:rsidP="000741BC">
      <w:pPr>
        <w:numPr>
          <w:ilvl w:val="1"/>
          <w:numId w:val="35"/>
        </w:numPr>
        <w:rPr>
          <w:rFonts w:ascii="Century Gothic" w:hAnsi="Century Gothic"/>
          <w:sz w:val="20"/>
          <w:szCs w:val="20"/>
        </w:rPr>
      </w:pPr>
      <w:r w:rsidRPr="000741BC">
        <w:rPr>
          <w:rFonts w:ascii="Century Gothic" w:hAnsi="Century Gothic"/>
          <w:sz w:val="20"/>
          <w:szCs w:val="20"/>
        </w:rPr>
        <w:t>Through Art:</w:t>
      </w:r>
    </w:p>
    <w:p w14:paraId="1E292EA8" w14:textId="77777777" w:rsidR="000741BC" w:rsidRPr="000741BC" w:rsidRDefault="000741BC" w:rsidP="000741BC">
      <w:pPr>
        <w:rPr>
          <w:rFonts w:ascii="Century Gothic" w:hAnsi="Century Gothic"/>
          <w:sz w:val="20"/>
          <w:szCs w:val="20"/>
        </w:rPr>
      </w:pPr>
    </w:p>
    <w:p w14:paraId="2CEF9E14"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experience with a range of media which can be used for expressing and interpreting mood or feeling or for representing information</w:t>
      </w:r>
    </w:p>
    <w:p w14:paraId="7F901DD5"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familiarity with properties and character of the materials and tools used in creative expression;</w:t>
      </w:r>
    </w:p>
    <w:p w14:paraId="56D579E6"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confidence with some of the processes of art and craft</w:t>
      </w:r>
    </w:p>
    <w:p w14:paraId="56B260C4"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an increasing ability to choose, select and use materials and tools independently and learn how to take care of them safely</w:t>
      </w:r>
    </w:p>
    <w:p w14:paraId="143734D8"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an appreciation of the beauty in the world about them</w:t>
      </w:r>
    </w:p>
    <w:p w14:paraId="24F2FCB1"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a confidence and curiosity to explore and experiment with ideas which are new to them</w:t>
      </w:r>
    </w:p>
    <w:p w14:paraId="18D4CAF3"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an increasing ability to talk about, plan and participate in self chosen activities</w:t>
      </w:r>
    </w:p>
    <w:p w14:paraId="367A8C0B" w14:textId="77777777" w:rsidR="000741BC" w:rsidRPr="000741BC" w:rsidRDefault="000741BC" w:rsidP="000741BC">
      <w:pPr>
        <w:numPr>
          <w:ilvl w:val="0"/>
          <w:numId w:val="28"/>
        </w:numPr>
        <w:rPr>
          <w:rFonts w:ascii="Century Gothic" w:hAnsi="Century Gothic"/>
          <w:sz w:val="20"/>
          <w:szCs w:val="20"/>
        </w:rPr>
      </w:pPr>
      <w:r w:rsidRPr="000741BC">
        <w:rPr>
          <w:rFonts w:ascii="Century Gothic" w:hAnsi="Century Gothic"/>
          <w:sz w:val="20"/>
          <w:szCs w:val="20"/>
        </w:rPr>
        <w:t>work creatively on a large or small scale</w:t>
      </w:r>
    </w:p>
    <w:p w14:paraId="165B4B94" w14:textId="77777777" w:rsidR="000741BC" w:rsidRPr="000741BC" w:rsidRDefault="000741BC" w:rsidP="000741BC">
      <w:pPr>
        <w:rPr>
          <w:rFonts w:ascii="Century Gothic" w:hAnsi="Century Gothic"/>
          <w:sz w:val="20"/>
          <w:szCs w:val="20"/>
        </w:rPr>
      </w:pPr>
    </w:p>
    <w:p w14:paraId="476F2E7A" w14:textId="77777777" w:rsidR="000741BC" w:rsidRPr="000741BC" w:rsidRDefault="000741BC" w:rsidP="000741BC">
      <w:pPr>
        <w:numPr>
          <w:ilvl w:val="1"/>
          <w:numId w:val="35"/>
        </w:numPr>
        <w:rPr>
          <w:rFonts w:ascii="Century Gothic" w:hAnsi="Century Gothic"/>
          <w:sz w:val="20"/>
          <w:szCs w:val="20"/>
        </w:rPr>
      </w:pPr>
      <w:r w:rsidRPr="000741BC">
        <w:rPr>
          <w:rFonts w:ascii="Century Gothic" w:hAnsi="Century Gothic"/>
          <w:sz w:val="20"/>
          <w:szCs w:val="20"/>
        </w:rPr>
        <w:t>Through Music and Dance:</w:t>
      </w:r>
    </w:p>
    <w:p w14:paraId="0F56E3A0" w14:textId="77777777" w:rsidR="000741BC" w:rsidRPr="000741BC" w:rsidRDefault="000741BC" w:rsidP="000741BC">
      <w:pPr>
        <w:ind w:left="720"/>
        <w:rPr>
          <w:rFonts w:ascii="Century Gothic" w:hAnsi="Century Gothic"/>
          <w:b/>
          <w:sz w:val="20"/>
          <w:szCs w:val="20"/>
        </w:rPr>
      </w:pPr>
    </w:p>
    <w:p w14:paraId="13673AC8" w14:textId="77777777" w:rsidR="000741BC" w:rsidRPr="000741BC" w:rsidRDefault="000741BC" w:rsidP="000741BC">
      <w:pPr>
        <w:numPr>
          <w:ilvl w:val="0"/>
          <w:numId w:val="29"/>
        </w:numPr>
        <w:rPr>
          <w:rFonts w:ascii="Century Gothic" w:hAnsi="Century Gothic"/>
          <w:sz w:val="20"/>
          <w:szCs w:val="20"/>
        </w:rPr>
      </w:pPr>
      <w:r w:rsidRPr="000741BC">
        <w:rPr>
          <w:rFonts w:ascii="Century Gothic" w:hAnsi="Century Gothic"/>
          <w:sz w:val="20"/>
          <w:szCs w:val="20"/>
        </w:rPr>
        <w:t>develop the ability to become involved in listening to and responding to stories, poems and music;</w:t>
      </w:r>
    </w:p>
    <w:p w14:paraId="7A46D355" w14:textId="77777777" w:rsidR="000741BC" w:rsidRPr="000741BC" w:rsidRDefault="000741BC" w:rsidP="000741BC">
      <w:pPr>
        <w:numPr>
          <w:ilvl w:val="0"/>
          <w:numId w:val="29"/>
        </w:numPr>
        <w:rPr>
          <w:rFonts w:ascii="Century Gothic" w:hAnsi="Century Gothic"/>
          <w:sz w:val="20"/>
          <w:szCs w:val="20"/>
        </w:rPr>
      </w:pPr>
      <w:r w:rsidRPr="000741BC">
        <w:rPr>
          <w:rFonts w:ascii="Century Gothic" w:hAnsi="Century Gothic"/>
          <w:sz w:val="20"/>
          <w:szCs w:val="20"/>
        </w:rPr>
        <w:t>exploring sounds, words and rhythms in songs and music, joining in and sharing experiences with others;</w:t>
      </w:r>
    </w:p>
    <w:p w14:paraId="0A266B6E" w14:textId="77777777" w:rsidR="000741BC" w:rsidRPr="000741BC" w:rsidRDefault="000741BC" w:rsidP="000741BC">
      <w:pPr>
        <w:numPr>
          <w:ilvl w:val="0"/>
          <w:numId w:val="29"/>
        </w:numPr>
        <w:rPr>
          <w:rFonts w:ascii="Century Gothic" w:hAnsi="Century Gothic"/>
          <w:sz w:val="20"/>
          <w:szCs w:val="20"/>
        </w:rPr>
      </w:pPr>
      <w:proofErr w:type="spellStart"/>
      <w:r w:rsidRPr="000741BC">
        <w:rPr>
          <w:rFonts w:ascii="Century Gothic" w:hAnsi="Century Gothic"/>
          <w:sz w:val="20"/>
          <w:szCs w:val="20"/>
        </w:rPr>
        <w:t>recognise</w:t>
      </w:r>
      <w:proofErr w:type="spellEnd"/>
      <w:r w:rsidRPr="000741BC">
        <w:rPr>
          <w:rFonts w:ascii="Century Gothic" w:hAnsi="Century Gothic"/>
          <w:sz w:val="20"/>
          <w:szCs w:val="20"/>
        </w:rPr>
        <w:t xml:space="preserve"> that music and dance can express feeling, mood, situation or culture;</w:t>
      </w:r>
    </w:p>
    <w:p w14:paraId="7EF3FEB3" w14:textId="77777777" w:rsidR="000741BC" w:rsidRPr="000741BC" w:rsidRDefault="000741BC" w:rsidP="000741BC">
      <w:pPr>
        <w:numPr>
          <w:ilvl w:val="0"/>
          <w:numId w:val="29"/>
        </w:numPr>
        <w:rPr>
          <w:rFonts w:ascii="Century Gothic" w:hAnsi="Century Gothic"/>
          <w:sz w:val="20"/>
          <w:szCs w:val="20"/>
        </w:rPr>
      </w:pPr>
      <w:r w:rsidRPr="000741BC">
        <w:rPr>
          <w:rFonts w:ascii="Century Gothic" w:hAnsi="Century Gothic"/>
          <w:sz w:val="20"/>
          <w:szCs w:val="20"/>
        </w:rPr>
        <w:t>have confidence to move spontaneously to music, growing in poise, control and co-ordination;</w:t>
      </w:r>
    </w:p>
    <w:p w14:paraId="717F0B84" w14:textId="77777777" w:rsidR="000741BC" w:rsidRPr="000741BC" w:rsidRDefault="000741BC" w:rsidP="000741BC">
      <w:pPr>
        <w:numPr>
          <w:ilvl w:val="0"/>
          <w:numId w:val="29"/>
        </w:numPr>
        <w:rPr>
          <w:rFonts w:ascii="Century Gothic" w:hAnsi="Century Gothic"/>
          <w:sz w:val="20"/>
          <w:szCs w:val="20"/>
        </w:rPr>
      </w:pPr>
      <w:proofErr w:type="gramStart"/>
      <w:r w:rsidRPr="000741BC">
        <w:rPr>
          <w:rFonts w:ascii="Century Gothic" w:hAnsi="Century Gothic"/>
          <w:sz w:val="20"/>
          <w:szCs w:val="20"/>
        </w:rPr>
        <w:t>develop</w:t>
      </w:r>
      <w:proofErr w:type="gramEnd"/>
      <w:r w:rsidRPr="000741BC">
        <w:rPr>
          <w:rFonts w:ascii="Century Gothic" w:hAnsi="Century Gothic"/>
          <w:sz w:val="20"/>
          <w:szCs w:val="20"/>
        </w:rPr>
        <w:t xml:space="preserve"> an awareness of musical elements.</w:t>
      </w:r>
    </w:p>
    <w:p w14:paraId="31E9B5C6" w14:textId="77777777" w:rsidR="000741BC" w:rsidRPr="000741BC" w:rsidRDefault="000741BC" w:rsidP="000741BC">
      <w:pPr>
        <w:rPr>
          <w:rFonts w:ascii="Century Gothic" w:hAnsi="Century Gothic"/>
          <w:sz w:val="20"/>
          <w:szCs w:val="20"/>
        </w:rPr>
      </w:pPr>
    </w:p>
    <w:p w14:paraId="6DEF3947" w14:textId="77777777" w:rsidR="000741BC" w:rsidRPr="000741BC" w:rsidRDefault="000741BC" w:rsidP="000741BC">
      <w:pPr>
        <w:rPr>
          <w:rFonts w:ascii="Century Gothic" w:hAnsi="Century Gothic"/>
          <w:b/>
          <w:sz w:val="20"/>
          <w:szCs w:val="20"/>
        </w:rPr>
      </w:pPr>
      <w:proofErr w:type="gramStart"/>
      <w:r w:rsidRPr="000741BC">
        <w:rPr>
          <w:rFonts w:ascii="Century Gothic" w:hAnsi="Century Gothic"/>
          <w:sz w:val="20"/>
          <w:szCs w:val="20"/>
        </w:rPr>
        <w:t>3.3</w:t>
      </w:r>
      <w:proofErr w:type="gramEnd"/>
      <w:r w:rsidRPr="000741BC">
        <w:rPr>
          <w:rFonts w:ascii="Century Gothic" w:hAnsi="Century Gothic"/>
          <w:b/>
          <w:sz w:val="20"/>
          <w:szCs w:val="20"/>
        </w:rPr>
        <w:tab/>
      </w:r>
      <w:r w:rsidRPr="000741BC">
        <w:rPr>
          <w:rFonts w:ascii="Century Gothic" w:hAnsi="Century Gothic"/>
          <w:sz w:val="20"/>
          <w:szCs w:val="20"/>
        </w:rPr>
        <w:t>Through imaginative drama:</w:t>
      </w:r>
    </w:p>
    <w:p w14:paraId="0D755C85" w14:textId="77777777" w:rsidR="000741BC" w:rsidRPr="000741BC" w:rsidRDefault="000741BC" w:rsidP="000741BC">
      <w:pPr>
        <w:numPr>
          <w:ilvl w:val="0"/>
          <w:numId w:val="30"/>
        </w:numPr>
        <w:rPr>
          <w:rFonts w:ascii="Century Gothic" w:hAnsi="Century Gothic"/>
          <w:sz w:val="20"/>
          <w:szCs w:val="20"/>
        </w:rPr>
      </w:pPr>
      <w:r w:rsidRPr="000741BC">
        <w:rPr>
          <w:rFonts w:ascii="Century Gothic" w:hAnsi="Century Gothic"/>
          <w:sz w:val="20"/>
          <w:szCs w:val="20"/>
        </w:rPr>
        <w:t>experience creating and acting out situations in imaginative play, improvised drama and story making</w:t>
      </w:r>
    </w:p>
    <w:p w14:paraId="6A6B1A61" w14:textId="77777777" w:rsidR="000741BC" w:rsidRPr="000741BC" w:rsidRDefault="000741BC" w:rsidP="000741BC">
      <w:pPr>
        <w:numPr>
          <w:ilvl w:val="0"/>
          <w:numId w:val="30"/>
        </w:numPr>
        <w:rPr>
          <w:rFonts w:ascii="Century Gothic" w:hAnsi="Century Gothic"/>
          <w:sz w:val="20"/>
          <w:szCs w:val="20"/>
        </w:rPr>
      </w:pPr>
      <w:r w:rsidRPr="000741BC">
        <w:rPr>
          <w:rFonts w:ascii="Century Gothic" w:hAnsi="Century Gothic"/>
          <w:sz w:val="20"/>
          <w:szCs w:val="20"/>
        </w:rPr>
        <w:t>appreciate the need to share, co-operate and negotiate with others</w:t>
      </w:r>
    </w:p>
    <w:p w14:paraId="29DFE0B1" w14:textId="77777777" w:rsidR="000741BC" w:rsidRPr="000741BC" w:rsidRDefault="000741BC" w:rsidP="000741BC">
      <w:pPr>
        <w:numPr>
          <w:ilvl w:val="0"/>
          <w:numId w:val="30"/>
        </w:numPr>
        <w:rPr>
          <w:rFonts w:ascii="Century Gothic" w:hAnsi="Century Gothic"/>
          <w:sz w:val="20"/>
          <w:szCs w:val="20"/>
        </w:rPr>
      </w:pPr>
      <w:r w:rsidRPr="000741BC">
        <w:rPr>
          <w:rFonts w:ascii="Century Gothic" w:hAnsi="Century Gothic"/>
          <w:sz w:val="20"/>
          <w:szCs w:val="20"/>
        </w:rPr>
        <w:t xml:space="preserve"> developing an understanding of the needs and feelings of others</w:t>
      </w:r>
    </w:p>
    <w:p w14:paraId="0CBBBDE5" w14:textId="77777777" w:rsidR="000741BC" w:rsidRPr="000741BC" w:rsidRDefault="000741BC" w:rsidP="000741BC">
      <w:pPr>
        <w:numPr>
          <w:ilvl w:val="0"/>
          <w:numId w:val="30"/>
        </w:numPr>
        <w:rPr>
          <w:rFonts w:ascii="Century Gothic" w:hAnsi="Century Gothic"/>
          <w:sz w:val="20"/>
          <w:szCs w:val="20"/>
        </w:rPr>
      </w:pPr>
      <w:r w:rsidRPr="000741BC">
        <w:rPr>
          <w:rFonts w:ascii="Century Gothic" w:hAnsi="Century Gothic"/>
          <w:sz w:val="20"/>
          <w:szCs w:val="20"/>
        </w:rPr>
        <w:t>use imagination in art, design, music, dance, imaginative and role play</w:t>
      </w:r>
    </w:p>
    <w:p w14:paraId="1970BAA2" w14:textId="77777777" w:rsidR="000741BC" w:rsidRPr="000741BC" w:rsidRDefault="000741BC" w:rsidP="000741BC">
      <w:pPr>
        <w:rPr>
          <w:rFonts w:ascii="Century Gothic" w:hAnsi="Century Gothic"/>
          <w:sz w:val="20"/>
          <w:szCs w:val="20"/>
        </w:rPr>
      </w:pPr>
    </w:p>
    <w:p w14:paraId="14B4946C" w14:textId="77777777" w:rsidR="000741BC" w:rsidRPr="000741BC" w:rsidRDefault="000741BC" w:rsidP="000741BC">
      <w:pPr>
        <w:rPr>
          <w:rFonts w:ascii="Century Gothic" w:hAnsi="Century Gothic"/>
          <w:sz w:val="20"/>
          <w:szCs w:val="20"/>
        </w:rPr>
      </w:pPr>
      <w:r w:rsidRPr="000741BC">
        <w:rPr>
          <w:rFonts w:ascii="Century Gothic" w:hAnsi="Century Gothic"/>
          <w:b/>
          <w:sz w:val="20"/>
          <w:szCs w:val="20"/>
        </w:rPr>
        <w:t>4</w:t>
      </w:r>
      <w:r w:rsidRPr="000741BC">
        <w:rPr>
          <w:rFonts w:ascii="Century Gothic" w:hAnsi="Century Gothic"/>
          <w:b/>
          <w:sz w:val="20"/>
          <w:szCs w:val="20"/>
        </w:rPr>
        <w:tab/>
        <w:t>Play in the Early Years Foundation Stage</w:t>
      </w:r>
      <w:r w:rsidRPr="000741BC">
        <w:rPr>
          <w:rFonts w:ascii="Century Gothic" w:hAnsi="Century Gothic"/>
          <w:sz w:val="20"/>
          <w:szCs w:val="20"/>
        </w:rPr>
        <w:t xml:space="preserve"> </w:t>
      </w:r>
    </w:p>
    <w:p w14:paraId="6EAEB638" w14:textId="77777777" w:rsidR="000741BC" w:rsidRPr="000741BC" w:rsidRDefault="000741BC" w:rsidP="000741BC">
      <w:pPr>
        <w:rPr>
          <w:rFonts w:ascii="Century Gothic" w:hAnsi="Century Gothic"/>
          <w:sz w:val="20"/>
          <w:szCs w:val="20"/>
        </w:rPr>
      </w:pPr>
    </w:p>
    <w:p w14:paraId="3F916B05" w14:textId="77777777" w:rsidR="000741BC" w:rsidRPr="000741BC" w:rsidRDefault="000741BC" w:rsidP="000741BC">
      <w:pPr>
        <w:ind w:left="720" w:hanging="720"/>
        <w:jc w:val="both"/>
        <w:rPr>
          <w:rFonts w:ascii="Century Gothic" w:hAnsi="Century Gothic"/>
          <w:sz w:val="20"/>
          <w:szCs w:val="20"/>
        </w:rPr>
      </w:pPr>
      <w:r w:rsidRPr="000741BC">
        <w:rPr>
          <w:rFonts w:ascii="Century Gothic" w:hAnsi="Century Gothic"/>
          <w:sz w:val="20"/>
          <w:szCs w:val="20"/>
        </w:rPr>
        <w:t>4.1</w:t>
      </w:r>
      <w:r w:rsidRPr="000741BC">
        <w:rPr>
          <w:rFonts w:ascii="Century Gothic" w:hAnsi="Century Gothic"/>
          <w:sz w:val="20"/>
          <w:szCs w:val="20"/>
        </w:rPr>
        <w:tab/>
        <w:t xml:space="preserve">At St Leonard’s, we </w:t>
      </w:r>
      <w:proofErr w:type="spellStart"/>
      <w:r w:rsidRPr="000741BC">
        <w:rPr>
          <w:rFonts w:ascii="Century Gothic" w:hAnsi="Century Gothic"/>
          <w:sz w:val="20"/>
          <w:szCs w:val="20"/>
        </w:rPr>
        <w:t>recognise</w:t>
      </w:r>
      <w:proofErr w:type="spellEnd"/>
      <w:r w:rsidRPr="000741BC">
        <w:rPr>
          <w:rFonts w:ascii="Century Gothic" w:hAnsi="Century Gothic"/>
          <w:sz w:val="20"/>
          <w:szCs w:val="20"/>
        </w:rPr>
        <w:t xml:space="preserve"> that play, together with language, is the primary means through which children learn about themselves, others and the world around them.   We strive to provide a curriculum based on quality play experiences, which is flexible enough to respond to children’s overall development needs.</w:t>
      </w:r>
    </w:p>
    <w:p w14:paraId="48C36F37" w14:textId="77777777" w:rsidR="000741BC" w:rsidRPr="000741BC" w:rsidRDefault="000741BC" w:rsidP="000741BC">
      <w:pPr>
        <w:rPr>
          <w:rFonts w:ascii="Century Gothic" w:hAnsi="Century Gothic"/>
          <w:sz w:val="20"/>
          <w:szCs w:val="20"/>
        </w:rPr>
      </w:pPr>
    </w:p>
    <w:p w14:paraId="0C8E6700" w14:textId="77777777" w:rsidR="000741BC" w:rsidRPr="000741BC" w:rsidRDefault="000741BC" w:rsidP="000741BC">
      <w:pPr>
        <w:rPr>
          <w:rFonts w:ascii="Century Gothic" w:hAnsi="Century Gothic"/>
          <w:sz w:val="20"/>
          <w:szCs w:val="20"/>
        </w:rPr>
      </w:pPr>
      <w:r w:rsidRPr="000741BC">
        <w:rPr>
          <w:rFonts w:ascii="Century Gothic" w:hAnsi="Century Gothic"/>
          <w:sz w:val="20"/>
          <w:szCs w:val="20"/>
        </w:rPr>
        <w:t>4.2</w:t>
      </w:r>
      <w:r w:rsidRPr="000741BC">
        <w:rPr>
          <w:rFonts w:ascii="Century Gothic" w:hAnsi="Century Gothic"/>
          <w:sz w:val="20"/>
          <w:szCs w:val="20"/>
        </w:rPr>
        <w:tab/>
      </w:r>
      <w:r w:rsidRPr="000741BC">
        <w:rPr>
          <w:rFonts w:ascii="Century Gothic" w:hAnsi="Century Gothic"/>
          <w:b/>
          <w:sz w:val="20"/>
          <w:szCs w:val="20"/>
        </w:rPr>
        <w:t>What is play? -</w:t>
      </w:r>
    </w:p>
    <w:p w14:paraId="4E12328E" w14:textId="77777777" w:rsidR="000741BC" w:rsidRPr="000741BC" w:rsidRDefault="000741BC" w:rsidP="000741BC">
      <w:pPr>
        <w:ind w:left="720"/>
        <w:jc w:val="both"/>
        <w:rPr>
          <w:rFonts w:ascii="Century Gothic" w:hAnsi="Century Gothic"/>
          <w:sz w:val="20"/>
          <w:szCs w:val="20"/>
        </w:rPr>
      </w:pPr>
      <w:r w:rsidRPr="000741BC">
        <w:rPr>
          <w:rFonts w:ascii="Century Gothic" w:hAnsi="Century Gothic"/>
          <w:sz w:val="20"/>
          <w:szCs w:val="20"/>
        </w:rPr>
        <w:t xml:space="preserve">A child’s constant state of activity is play; it is a learning child’s active and creative expression.   Children do not make a distinction between ‘play’ and ‘work’.  They should </w:t>
      </w:r>
      <w:r w:rsidRPr="000741BC">
        <w:rPr>
          <w:rFonts w:ascii="Century Gothic" w:hAnsi="Century Gothic"/>
          <w:sz w:val="20"/>
          <w:szCs w:val="20"/>
        </w:rPr>
        <w:lastRenderedPageBreak/>
        <w:t xml:space="preserve">be given opportunities to engage in activities planned by the teacher, </w:t>
      </w:r>
      <w:proofErr w:type="gramStart"/>
      <w:r w:rsidRPr="000741BC">
        <w:rPr>
          <w:rFonts w:ascii="Century Gothic" w:hAnsi="Century Gothic"/>
          <w:sz w:val="20"/>
          <w:szCs w:val="20"/>
        </w:rPr>
        <w:t>and also</w:t>
      </w:r>
      <w:proofErr w:type="gramEnd"/>
      <w:r w:rsidRPr="000741BC">
        <w:rPr>
          <w:rFonts w:ascii="Century Gothic" w:hAnsi="Century Gothic"/>
          <w:sz w:val="20"/>
          <w:szCs w:val="20"/>
        </w:rPr>
        <w:t xml:space="preserve"> those they initiate themselves. The actions </w:t>
      </w:r>
      <w:r w:rsidRPr="000741BC">
        <w:rPr>
          <w:rStyle w:val="PageNumber"/>
          <w:rFonts w:ascii="Century Gothic" w:hAnsi="Century Gothic"/>
          <w:sz w:val="20"/>
          <w:szCs w:val="20"/>
        </w:rPr>
        <w:t xml:space="preserve">of </w:t>
      </w:r>
      <w:r w:rsidRPr="000741BC">
        <w:rPr>
          <w:rFonts w:ascii="Century Gothic" w:hAnsi="Century Gothic"/>
          <w:sz w:val="20"/>
          <w:szCs w:val="20"/>
        </w:rPr>
        <w:t>play are essential and observable, and these are</w:t>
      </w:r>
      <w:proofErr w:type="gramStart"/>
      <w:r w:rsidRPr="000741BC">
        <w:rPr>
          <w:rFonts w:ascii="Century Gothic" w:hAnsi="Century Gothic"/>
          <w:sz w:val="20"/>
          <w:szCs w:val="20"/>
        </w:rPr>
        <w:t>;</w:t>
      </w:r>
      <w:proofErr w:type="gramEnd"/>
      <w:r w:rsidRPr="000741BC">
        <w:rPr>
          <w:rFonts w:ascii="Century Gothic" w:hAnsi="Century Gothic"/>
          <w:sz w:val="20"/>
          <w:szCs w:val="20"/>
        </w:rPr>
        <w:t xml:space="preserve"> observation, imitation, exploration, experimentation and repetition.   Children also gather information through sight, hearing, taste, touch and smell.   As practitioners, we demonstrate to the child (observation), encourage the child to try the activity (imitation, exploration), give the child space to experiment within reason, and let the child repeat the activity at another time.   </w:t>
      </w:r>
      <w:proofErr w:type="gramStart"/>
      <w:r w:rsidRPr="000741BC">
        <w:rPr>
          <w:rFonts w:ascii="Century Gothic" w:hAnsi="Century Gothic"/>
          <w:sz w:val="20"/>
          <w:szCs w:val="20"/>
        </w:rPr>
        <w:t>Well planned</w:t>
      </w:r>
      <w:proofErr w:type="gramEnd"/>
      <w:r w:rsidRPr="000741BC">
        <w:rPr>
          <w:rFonts w:ascii="Century Gothic" w:hAnsi="Century Gothic"/>
          <w:sz w:val="20"/>
          <w:szCs w:val="20"/>
        </w:rPr>
        <w:t xml:space="preserve"> play, both indoors and outdoors, is a key in which young children learn with enjoyment and challenge.</w:t>
      </w:r>
    </w:p>
    <w:p w14:paraId="2B2A5D56" w14:textId="77777777" w:rsidR="000741BC" w:rsidRPr="000741BC" w:rsidRDefault="000741BC" w:rsidP="000741BC">
      <w:pPr>
        <w:rPr>
          <w:rFonts w:ascii="Century Gothic" w:hAnsi="Century Gothic"/>
          <w:sz w:val="20"/>
          <w:szCs w:val="20"/>
        </w:rPr>
      </w:pPr>
    </w:p>
    <w:p w14:paraId="134B675D" w14:textId="77777777" w:rsidR="000741BC" w:rsidRPr="000741BC" w:rsidRDefault="000741BC" w:rsidP="000741BC">
      <w:pPr>
        <w:rPr>
          <w:rFonts w:ascii="Century Gothic" w:hAnsi="Century Gothic"/>
          <w:b/>
          <w:sz w:val="20"/>
          <w:szCs w:val="20"/>
        </w:rPr>
      </w:pPr>
      <w:r w:rsidRPr="000741BC">
        <w:rPr>
          <w:rFonts w:ascii="Century Gothic" w:hAnsi="Century Gothic"/>
          <w:sz w:val="20"/>
          <w:szCs w:val="20"/>
        </w:rPr>
        <w:t>4.3</w:t>
      </w:r>
      <w:r w:rsidRPr="000741BC">
        <w:rPr>
          <w:rFonts w:ascii="Century Gothic" w:hAnsi="Century Gothic"/>
          <w:sz w:val="20"/>
          <w:szCs w:val="20"/>
        </w:rPr>
        <w:tab/>
      </w:r>
      <w:r w:rsidRPr="000741BC">
        <w:rPr>
          <w:rFonts w:ascii="Century Gothic" w:hAnsi="Century Gothic"/>
          <w:b/>
          <w:sz w:val="20"/>
          <w:szCs w:val="20"/>
        </w:rPr>
        <w:t xml:space="preserve">Why is play important? </w:t>
      </w:r>
    </w:p>
    <w:p w14:paraId="4EC91A53" w14:textId="77777777" w:rsidR="000741BC" w:rsidRPr="000741BC" w:rsidRDefault="000741BC" w:rsidP="000741BC">
      <w:pPr>
        <w:ind w:left="720"/>
        <w:jc w:val="both"/>
        <w:rPr>
          <w:rFonts w:ascii="Century Gothic" w:hAnsi="Century Gothic"/>
          <w:sz w:val="20"/>
          <w:szCs w:val="20"/>
        </w:rPr>
      </w:pPr>
      <w:proofErr w:type="gramStart"/>
      <w:r w:rsidRPr="000741BC">
        <w:rPr>
          <w:rFonts w:ascii="Century Gothic" w:hAnsi="Century Gothic"/>
          <w:sz w:val="20"/>
          <w:szCs w:val="20"/>
        </w:rPr>
        <w:t xml:space="preserve">Play enables children to;  acquire knowledge, skills, concepts and attitudes in a meaningful context;  make informed choices and become confident independent learners;  work at their own pace in a non-competitive environment;  achieve success and acknowledge failure as part of the learning process;  learn how to express and deal with their emotions and </w:t>
      </w:r>
      <w:proofErr w:type="spellStart"/>
      <w:r w:rsidRPr="000741BC">
        <w:rPr>
          <w:rFonts w:ascii="Century Gothic" w:hAnsi="Century Gothic"/>
          <w:sz w:val="20"/>
          <w:szCs w:val="20"/>
        </w:rPr>
        <w:t>behaviour</w:t>
      </w:r>
      <w:proofErr w:type="spellEnd"/>
      <w:r w:rsidRPr="000741BC">
        <w:rPr>
          <w:rFonts w:ascii="Century Gothic" w:hAnsi="Century Gothic"/>
          <w:sz w:val="20"/>
          <w:szCs w:val="20"/>
        </w:rPr>
        <w:t xml:space="preserve"> appropriately, understanding the need for rules;  begin to shape their attitudes and make sense of the world;  gain in self-esteem and develop a sense of personal identity;  grow, develop and change;  increase their ability to understand and use language effectively;  think creatively and imaginatively;  express concerns and fears in situations and environment.</w:t>
      </w:r>
      <w:proofErr w:type="gramEnd"/>
    </w:p>
    <w:p w14:paraId="1403BD31" w14:textId="77777777" w:rsidR="000741BC" w:rsidRPr="000741BC" w:rsidRDefault="000741BC" w:rsidP="000741BC">
      <w:pPr>
        <w:rPr>
          <w:rFonts w:ascii="Century Gothic" w:hAnsi="Century Gothic"/>
          <w:sz w:val="20"/>
          <w:szCs w:val="20"/>
        </w:rPr>
      </w:pPr>
    </w:p>
    <w:p w14:paraId="6E7DCEE0" w14:textId="77777777" w:rsidR="000741BC" w:rsidRPr="000741BC" w:rsidRDefault="000741BC" w:rsidP="000741BC">
      <w:pPr>
        <w:rPr>
          <w:rFonts w:ascii="Century Gothic" w:hAnsi="Century Gothic"/>
          <w:sz w:val="20"/>
          <w:szCs w:val="20"/>
        </w:rPr>
      </w:pPr>
      <w:r w:rsidRPr="000741BC">
        <w:rPr>
          <w:rFonts w:ascii="Century Gothic" w:hAnsi="Century Gothic"/>
          <w:sz w:val="20"/>
          <w:szCs w:val="20"/>
        </w:rPr>
        <w:t>4.4</w:t>
      </w:r>
      <w:r w:rsidRPr="000741BC">
        <w:rPr>
          <w:rFonts w:ascii="Century Gothic" w:hAnsi="Century Gothic"/>
          <w:sz w:val="20"/>
          <w:szCs w:val="20"/>
        </w:rPr>
        <w:tab/>
      </w:r>
      <w:r w:rsidRPr="000741BC">
        <w:rPr>
          <w:rFonts w:ascii="Century Gothic" w:hAnsi="Century Gothic"/>
          <w:b/>
          <w:sz w:val="20"/>
          <w:szCs w:val="20"/>
        </w:rPr>
        <w:t>The Role of the Practitioner</w:t>
      </w:r>
      <w:r w:rsidRPr="000741BC">
        <w:rPr>
          <w:rFonts w:ascii="Century Gothic" w:hAnsi="Century Gothic"/>
          <w:sz w:val="20"/>
          <w:szCs w:val="20"/>
        </w:rPr>
        <w:t xml:space="preserve"> </w:t>
      </w:r>
    </w:p>
    <w:p w14:paraId="6B764B8D" w14:textId="77777777" w:rsidR="000741BC" w:rsidRPr="000741BC" w:rsidRDefault="000741BC" w:rsidP="000741BC">
      <w:pPr>
        <w:ind w:left="720"/>
        <w:jc w:val="both"/>
        <w:rPr>
          <w:rFonts w:ascii="Century Gothic" w:hAnsi="Century Gothic"/>
          <w:sz w:val="20"/>
          <w:szCs w:val="20"/>
        </w:rPr>
      </w:pPr>
      <w:r w:rsidRPr="000741BC">
        <w:rPr>
          <w:rFonts w:ascii="Century Gothic" w:hAnsi="Century Gothic"/>
          <w:sz w:val="20"/>
          <w:szCs w:val="20"/>
        </w:rPr>
        <w:t xml:space="preserve">The role of the teacher and Teaching Assistant is crucial in planning and resourcing a challenging environment; supporting children’s learning through planned play activity; supporting children's spontaneous play; extending and developing children’s language and communication in their play. </w:t>
      </w:r>
    </w:p>
    <w:p w14:paraId="343D5AE2" w14:textId="77777777" w:rsidR="000741BC" w:rsidRPr="000741BC" w:rsidRDefault="000741BC" w:rsidP="000741BC">
      <w:pPr>
        <w:jc w:val="both"/>
        <w:rPr>
          <w:rFonts w:ascii="Century Gothic" w:hAnsi="Century Gothic"/>
          <w:sz w:val="20"/>
          <w:szCs w:val="20"/>
        </w:rPr>
      </w:pPr>
    </w:p>
    <w:p w14:paraId="30D450EA" w14:textId="77777777" w:rsidR="000741BC" w:rsidRPr="000741BC" w:rsidRDefault="000741BC" w:rsidP="000741BC">
      <w:pPr>
        <w:jc w:val="both"/>
        <w:rPr>
          <w:rFonts w:ascii="Century Gothic" w:hAnsi="Century Gothic"/>
          <w:sz w:val="20"/>
          <w:szCs w:val="20"/>
        </w:rPr>
      </w:pPr>
      <w:r w:rsidRPr="000741BC">
        <w:rPr>
          <w:rFonts w:ascii="Century Gothic" w:hAnsi="Century Gothic"/>
          <w:sz w:val="20"/>
          <w:szCs w:val="20"/>
        </w:rPr>
        <w:t>4.5</w:t>
      </w:r>
      <w:r w:rsidRPr="000741BC">
        <w:rPr>
          <w:rFonts w:ascii="Century Gothic" w:hAnsi="Century Gothic"/>
          <w:sz w:val="20"/>
          <w:szCs w:val="20"/>
        </w:rPr>
        <w:tab/>
      </w:r>
      <w:r w:rsidRPr="000741BC">
        <w:rPr>
          <w:rFonts w:ascii="Century Gothic" w:hAnsi="Century Gothic"/>
          <w:b/>
          <w:sz w:val="20"/>
          <w:szCs w:val="20"/>
        </w:rPr>
        <w:t>Learning through play in the Early Years Foundation Stage</w:t>
      </w:r>
      <w:r w:rsidRPr="000741BC">
        <w:rPr>
          <w:rFonts w:ascii="Century Gothic" w:hAnsi="Century Gothic"/>
          <w:sz w:val="20"/>
          <w:szCs w:val="20"/>
        </w:rPr>
        <w:t xml:space="preserve"> </w:t>
      </w:r>
    </w:p>
    <w:p w14:paraId="5C30FF6B" w14:textId="77777777" w:rsidR="000741BC" w:rsidRPr="000741BC" w:rsidRDefault="000741BC" w:rsidP="000741BC">
      <w:pPr>
        <w:ind w:left="720"/>
        <w:jc w:val="both"/>
        <w:rPr>
          <w:rFonts w:ascii="Century Gothic" w:hAnsi="Century Gothic"/>
          <w:sz w:val="20"/>
          <w:szCs w:val="20"/>
        </w:rPr>
      </w:pPr>
      <w:r w:rsidRPr="000741BC">
        <w:rPr>
          <w:rFonts w:ascii="Century Gothic" w:hAnsi="Century Gothic"/>
          <w:sz w:val="20"/>
          <w:szCs w:val="20"/>
        </w:rPr>
        <w:t xml:space="preserve">Classroom activities in the Early Years Foundation Stage </w:t>
      </w:r>
      <w:proofErr w:type="gramStart"/>
      <w:r w:rsidRPr="000741BC">
        <w:rPr>
          <w:rFonts w:ascii="Century Gothic" w:hAnsi="Century Gothic"/>
          <w:sz w:val="20"/>
          <w:szCs w:val="20"/>
        </w:rPr>
        <w:t>should be developed</w:t>
      </w:r>
      <w:proofErr w:type="gramEnd"/>
      <w:r w:rsidRPr="000741BC">
        <w:rPr>
          <w:rFonts w:ascii="Century Gothic" w:hAnsi="Century Gothic"/>
          <w:sz w:val="20"/>
          <w:szCs w:val="20"/>
        </w:rPr>
        <w:t xml:space="preserve"> from a range of routes.   The activities can be</w:t>
      </w:r>
      <w:proofErr w:type="gramStart"/>
      <w:r w:rsidRPr="000741BC">
        <w:rPr>
          <w:rFonts w:ascii="Century Gothic" w:hAnsi="Century Gothic"/>
          <w:sz w:val="20"/>
          <w:szCs w:val="20"/>
        </w:rPr>
        <w:t>;</w:t>
      </w:r>
      <w:proofErr w:type="gramEnd"/>
      <w:r w:rsidRPr="000741BC">
        <w:rPr>
          <w:rFonts w:ascii="Century Gothic" w:hAnsi="Century Gothic"/>
          <w:sz w:val="20"/>
          <w:szCs w:val="20"/>
        </w:rPr>
        <w:t xml:space="preserve"> teacher-led, teacher-initiated, and child-initiated.   Where possible, these three routes into learning happen alongside each other.</w:t>
      </w:r>
    </w:p>
    <w:p w14:paraId="5EC3809D" w14:textId="77777777" w:rsidR="000741BC" w:rsidRPr="000741BC" w:rsidRDefault="000741BC" w:rsidP="000741BC">
      <w:pPr>
        <w:jc w:val="both"/>
        <w:rPr>
          <w:rFonts w:ascii="Century Gothic" w:hAnsi="Century Gothic"/>
          <w:sz w:val="20"/>
          <w:szCs w:val="20"/>
        </w:rPr>
      </w:pPr>
    </w:p>
    <w:p w14:paraId="0D29F196" w14:textId="77777777" w:rsidR="000741BC" w:rsidRPr="000741BC" w:rsidRDefault="000741BC" w:rsidP="000741BC">
      <w:pPr>
        <w:ind w:left="720" w:hanging="720"/>
        <w:rPr>
          <w:rFonts w:ascii="Century Gothic" w:hAnsi="Century Gothic"/>
          <w:sz w:val="20"/>
          <w:szCs w:val="20"/>
        </w:rPr>
      </w:pPr>
      <w:r w:rsidRPr="000741BC">
        <w:rPr>
          <w:rFonts w:ascii="Century Gothic" w:hAnsi="Century Gothic"/>
          <w:b/>
          <w:sz w:val="20"/>
          <w:szCs w:val="20"/>
        </w:rPr>
        <w:t>5</w:t>
      </w:r>
      <w:r w:rsidRPr="000741BC">
        <w:rPr>
          <w:rFonts w:ascii="Century Gothic" w:hAnsi="Century Gothic"/>
          <w:sz w:val="20"/>
          <w:szCs w:val="20"/>
        </w:rPr>
        <w:tab/>
      </w:r>
      <w:r w:rsidRPr="000741BC">
        <w:rPr>
          <w:rFonts w:ascii="Century Gothic" w:hAnsi="Century Gothic"/>
          <w:b/>
          <w:sz w:val="20"/>
          <w:szCs w:val="20"/>
        </w:rPr>
        <w:t>Assessment and Recording</w:t>
      </w:r>
    </w:p>
    <w:p w14:paraId="1D25C636" w14:textId="77777777" w:rsidR="000741BC" w:rsidRPr="000741BC" w:rsidRDefault="000741BC" w:rsidP="000741BC">
      <w:pPr>
        <w:ind w:left="720" w:hanging="720"/>
        <w:jc w:val="both"/>
        <w:rPr>
          <w:rFonts w:ascii="Century Gothic" w:hAnsi="Century Gothic"/>
          <w:sz w:val="20"/>
          <w:szCs w:val="20"/>
        </w:rPr>
      </w:pPr>
      <w:r w:rsidRPr="000741BC">
        <w:rPr>
          <w:rFonts w:ascii="Century Gothic" w:hAnsi="Century Gothic"/>
          <w:sz w:val="20"/>
          <w:szCs w:val="20"/>
        </w:rPr>
        <w:t>5.1</w:t>
      </w:r>
      <w:r w:rsidRPr="000741BC">
        <w:rPr>
          <w:rFonts w:ascii="Century Gothic" w:hAnsi="Century Gothic"/>
          <w:sz w:val="20"/>
          <w:szCs w:val="20"/>
        </w:rPr>
        <w:tab/>
        <w:t xml:space="preserve">Assessing progress and ensuring progression </w:t>
      </w:r>
      <w:proofErr w:type="gramStart"/>
      <w:r w:rsidRPr="000741BC">
        <w:rPr>
          <w:rFonts w:ascii="Century Gothic" w:hAnsi="Century Gothic"/>
          <w:sz w:val="20"/>
          <w:szCs w:val="20"/>
        </w:rPr>
        <w:t>will be achieved</w:t>
      </w:r>
      <w:proofErr w:type="gramEnd"/>
      <w:r w:rsidRPr="000741BC">
        <w:rPr>
          <w:rFonts w:ascii="Century Gothic" w:hAnsi="Century Gothic"/>
          <w:sz w:val="20"/>
          <w:szCs w:val="20"/>
        </w:rPr>
        <w:t xml:space="preserve"> by following the Development Matters guidance in conjunction with our assessments checkpoints and the Early Years Foundation Stage Framework.</w:t>
      </w:r>
    </w:p>
    <w:p w14:paraId="4D31BA5E" w14:textId="77777777" w:rsidR="000741BC" w:rsidRPr="000741BC" w:rsidRDefault="000741BC" w:rsidP="000741BC">
      <w:pPr>
        <w:ind w:left="720" w:hanging="720"/>
        <w:jc w:val="both"/>
        <w:rPr>
          <w:rFonts w:ascii="Century Gothic" w:hAnsi="Century Gothic"/>
          <w:sz w:val="20"/>
          <w:szCs w:val="20"/>
        </w:rPr>
      </w:pPr>
      <w:r w:rsidRPr="000741BC">
        <w:rPr>
          <w:rFonts w:ascii="Century Gothic" w:hAnsi="Century Gothic"/>
          <w:sz w:val="20"/>
          <w:szCs w:val="20"/>
        </w:rPr>
        <w:tab/>
      </w:r>
    </w:p>
    <w:p w14:paraId="07C77D32" w14:textId="77777777" w:rsidR="000741BC" w:rsidRPr="000741BC" w:rsidRDefault="000741BC" w:rsidP="000741BC">
      <w:pPr>
        <w:pStyle w:val="NoSpacing"/>
        <w:ind w:left="720"/>
        <w:rPr>
          <w:rFonts w:ascii="Century Gothic" w:hAnsi="Century Gothic"/>
          <w:sz w:val="20"/>
          <w:szCs w:val="20"/>
        </w:rPr>
      </w:pPr>
      <w:r w:rsidRPr="000741BC">
        <w:rPr>
          <w:rFonts w:ascii="Century Gothic" w:hAnsi="Century Gothic"/>
          <w:sz w:val="20"/>
          <w:szCs w:val="20"/>
        </w:rPr>
        <w:t xml:space="preserve">All ongoing informal observations </w:t>
      </w:r>
      <w:proofErr w:type="gramStart"/>
      <w:r w:rsidRPr="000741BC">
        <w:rPr>
          <w:rFonts w:ascii="Century Gothic" w:hAnsi="Century Gothic"/>
          <w:sz w:val="20"/>
          <w:szCs w:val="20"/>
        </w:rPr>
        <w:t>are used</w:t>
      </w:r>
      <w:proofErr w:type="gramEnd"/>
      <w:r w:rsidRPr="000741BC">
        <w:rPr>
          <w:rFonts w:ascii="Century Gothic" w:hAnsi="Century Gothic"/>
          <w:sz w:val="20"/>
          <w:szCs w:val="20"/>
        </w:rPr>
        <w:t xml:space="preserve"> to inform weekly planning and identify children’s next steps. This formative assessment does not involve prolonged </w:t>
      </w:r>
      <w:proofErr w:type="gramStart"/>
      <w:r w:rsidRPr="000741BC">
        <w:rPr>
          <w:rFonts w:ascii="Century Gothic" w:hAnsi="Century Gothic"/>
          <w:sz w:val="20"/>
          <w:szCs w:val="20"/>
        </w:rPr>
        <w:t>periods of time</w:t>
      </w:r>
      <w:proofErr w:type="gramEnd"/>
      <w:r w:rsidRPr="000741BC">
        <w:rPr>
          <w:rFonts w:ascii="Century Gothic" w:hAnsi="Century Gothic"/>
          <w:sz w:val="20"/>
          <w:szCs w:val="20"/>
        </w:rPr>
        <w:t xml:space="preserve"> away from the children and excessive paper work. Practitioners draw on their knowledge of the child and their own expert professional judgements through discussions with other practitioners, photographs and physical examples such as a child’s drawing, model making. </w:t>
      </w:r>
    </w:p>
    <w:p w14:paraId="0B1AA0DD" w14:textId="77777777" w:rsidR="000741BC" w:rsidRPr="000741BC" w:rsidRDefault="000741BC" w:rsidP="000741BC">
      <w:pPr>
        <w:ind w:left="1440"/>
        <w:rPr>
          <w:rFonts w:ascii="Century Gothic" w:hAnsi="Century Gothic"/>
          <w:sz w:val="20"/>
          <w:szCs w:val="20"/>
        </w:rPr>
      </w:pPr>
    </w:p>
    <w:p w14:paraId="1799EC85" w14:textId="77777777" w:rsidR="000741BC" w:rsidRPr="000741BC" w:rsidRDefault="000741BC" w:rsidP="000741BC">
      <w:pPr>
        <w:jc w:val="both"/>
        <w:rPr>
          <w:rFonts w:ascii="Century Gothic" w:hAnsi="Century Gothic"/>
          <w:sz w:val="20"/>
          <w:szCs w:val="20"/>
        </w:rPr>
      </w:pPr>
      <w:r w:rsidRPr="000741BC">
        <w:rPr>
          <w:rFonts w:ascii="Century Gothic" w:hAnsi="Century Gothic"/>
          <w:b/>
          <w:sz w:val="20"/>
          <w:szCs w:val="20"/>
        </w:rPr>
        <w:t xml:space="preserve">6 </w:t>
      </w:r>
      <w:r w:rsidRPr="000741BC">
        <w:rPr>
          <w:rFonts w:ascii="Century Gothic" w:hAnsi="Century Gothic"/>
          <w:b/>
          <w:sz w:val="20"/>
          <w:szCs w:val="20"/>
        </w:rPr>
        <w:tab/>
        <w:t>Safety</w:t>
      </w:r>
      <w:r w:rsidRPr="000741BC">
        <w:rPr>
          <w:rFonts w:ascii="Century Gothic" w:hAnsi="Century Gothic"/>
          <w:sz w:val="20"/>
          <w:szCs w:val="20"/>
        </w:rPr>
        <w:tab/>
      </w:r>
    </w:p>
    <w:p w14:paraId="07136091" w14:textId="77777777" w:rsidR="000741BC" w:rsidRPr="000741BC" w:rsidRDefault="000741BC" w:rsidP="000741BC">
      <w:pPr>
        <w:numPr>
          <w:ilvl w:val="0"/>
          <w:numId w:val="23"/>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Children’s safety and welfare is paramount. We create a safe and secure environment and provide a </w:t>
      </w:r>
      <w:proofErr w:type="gramStart"/>
      <w:r w:rsidRPr="000741BC">
        <w:rPr>
          <w:rFonts w:ascii="Century Gothic" w:hAnsi="Century Gothic"/>
          <w:sz w:val="20"/>
          <w:szCs w:val="20"/>
          <w:lang w:eastAsia="en-GB"/>
        </w:rPr>
        <w:t>curriculum which</w:t>
      </w:r>
      <w:proofErr w:type="gramEnd"/>
      <w:r w:rsidRPr="000741BC">
        <w:rPr>
          <w:rFonts w:ascii="Century Gothic" w:hAnsi="Century Gothic"/>
          <w:sz w:val="20"/>
          <w:szCs w:val="20"/>
          <w:lang w:eastAsia="en-GB"/>
        </w:rPr>
        <w:t xml:space="preserve"> teaches children how to be safe, make choices and assess risks. We have stringent policies, procedures and documents in place to ensure children’s safety.</w:t>
      </w:r>
    </w:p>
    <w:p w14:paraId="0D6C61A3" w14:textId="77777777" w:rsidR="000741BC" w:rsidRPr="000741BC" w:rsidRDefault="000741BC" w:rsidP="000741BC">
      <w:pPr>
        <w:numPr>
          <w:ilvl w:val="0"/>
          <w:numId w:val="23"/>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We promote the good health of the children in our care in numerous ways and set procedures when children become ill or have an accident.  </w:t>
      </w:r>
    </w:p>
    <w:p w14:paraId="11EA5E38" w14:textId="77777777" w:rsidR="000741BC" w:rsidRPr="000741BC" w:rsidRDefault="000741BC" w:rsidP="000741BC">
      <w:pPr>
        <w:numPr>
          <w:ilvl w:val="0"/>
          <w:numId w:val="23"/>
        </w:num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Please see our separate policies and procedures on Health and Safety and Child Protection.</w:t>
      </w:r>
    </w:p>
    <w:p w14:paraId="672D4011" w14:textId="77777777" w:rsidR="000741BC" w:rsidRPr="000741BC" w:rsidRDefault="000741BC" w:rsidP="000741BC">
      <w:pPr>
        <w:jc w:val="both"/>
        <w:rPr>
          <w:rFonts w:ascii="Century Gothic" w:hAnsi="Century Gothic"/>
          <w:sz w:val="20"/>
          <w:szCs w:val="20"/>
        </w:rPr>
      </w:pPr>
      <w:r w:rsidRPr="000741BC">
        <w:rPr>
          <w:rFonts w:ascii="Century Gothic" w:hAnsi="Century Gothic"/>
          <w:b/>
          <w:sz w:val="20"/>
          <w:szCs w:val="20"/>
        </w:rPr>
        <w:t xml:space="preserve">7 </w:t>
      </w:r>
      <w:r w:rsidRPr="000741BC">
        <w:rPr>
          <w:rFonts w:ascii="Century Gothic" w:hAnsi="Century Gothic"/>
          <w:b/>
          <w:sz w:val="20"/>
          <w:szCs w:val="20"/>
        </w:rPr>
        <w:tab/>
        <w:t>Pupils with SEND</w:t>
      </w:r>
      <w:r w:rsidRPr="000741BC">
        <w:rPr>
          <w:rFonts w:ascii="Century Gothic" w:hAnsi="Century Gothic"/>
          <w:sz w:val="20"/>
          <w:szCs w:val="20"/>
        </w:rPr>
        <w:tab/>
      </w:r>
    </w:p>
    <w:p w14:paraId="4DFFAF15" w14:textId="77777777" w:rsidR="000741BC" w:rsidRPr="000741BC" w:rsidRDefault="000741BC" w:rsidP="000741BC">
      <w:pPr>
        <w:ind w:left="720" w:hanging="720"/>
        <w:jc w:val="both"/>
        <w:rPr>
          <w:rFonts w:ascii="Century Gothic" w:hAnsi="Century Gothic"/>
          <w:sz w:val="20"/>
          <w:szCs w:val="20"/>
        </w:rPr>
      </w:pPr>
      <w:r w:rsidRPr="000741BC">
        <w:rPr>
          <w:rFonts w:ascii="Century Gothic" w:hAnsi="Century Gothic"/>
          <w:sz w:val="20"/>
          <w:szCs w:val="20"/>
        </w:rPr>
        <w:lastRenderedPageBreak/>
        <w:t xml:space="preserve">7.1 </w:t>
      </w:r>
      <w:r w:rsidRPr="000741BC">
        <w:rPr>
          <w:rFonts w:ascii="Century Gothic" w:hAnsi="Century Gothic"/>
          <w:sz w:val="20"/>
          <w:szCs w:val="20"/>
        </w:rPr>
        <w:tab/>
        <w:t xml:space="preserve">Children with special educational needs </w:t>
      </w:r>
      <w:proofErr w:type="gramStart"/>
      <w:r w:rsidRPr="000741BC">
        <w:rPr>
          <w:rFonts w:ascii="Century Gothic" w:hAnsi="Century Gothic"/>
          <w:sz w:val="20"/>
          <w:szCs w:val="20"/>
        </w:rPr>
        <w:t>will be assessed</w:t>
      </w:r>
      <w:proofErr w:type="gramEnd"/>
      <w:r w:rsidRPr="000741BC">
        <w:rPr>
          <w:rFonts w:ascii="Century Gothic" w:hAnsi="Century Gothic"/>
          <w:sz w:val="20"/>
          <w:szCs w:val="20"/>
        </w:rPr>
        <w:t xml:space="preserve"> regularly and a suitable learning environment will be provided whenever possible within St Leonard’s. See DBAT SEND policy for more information.</w:t>
      </w:r>
    </w:p>
    <w:p w14:paraId="64EC8979" w14:textId="77777777" w:rsidR="000741BC" w:rsidRPr="000741BC" w:rsidRDefault="000741BC" w:rsidP="000741BC">
      <w:pPr>
        <w:ind w:left="720" w:hanging="720"/>
        <w:jc w:val="both"/>
        <w:rPr>
          <w:rFonts w:ascii="Century Gothic" w:hAnsi="Century Gothic"/>
          <w:sz w:val="20"/>
          <w:szCs w:val="20"/>
        </w:rPr>
      </w:pPr>
    </w:p>
    <w:p w14:paraId="6162E6C8"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b/>
          <w:sz w:val="20"/>
          <w:szCs w:val="20"/>
        </w:rPr>
        <w:t xml:space="preserve">8 </w:t>
      </w:r>
      <w:r w:rsidRPr="000741BC">
        <w:rPr>
          <w:rFonts w:ascii="Century Gothic" w:hAnsi="Century Gothic"/>
          <w:b/>
          <w:sz w:val="20"/>
          <w:szCs w:val="20"/>
        </w:rPr>
        <w:tab/>
      </w:r>
      <w:r w:rsidRPr="000741BC">
        <w:rPr>
          <w:rFonts w:ascii="Century Gothic" w:hAnsi="Century Gothic"/>
          <w:b/>
          <w:bCs/>
          <w:sz w:val="20"/>
          <w:szCs w:val="20"/>
          <w:lang w:eastAsia="en-GB"/>
        </w:rPr>
        <w:t>Inclusion</w:t>
      </w:r>
    </w:p>
    <w:p w14:paraId="2A3C8237" w14:textId="77777777" w:rsidR="000741BC" w:rsidRPr="000741BC" w:rsidRDefault="000741BC" w:rsidP="000741BC">
      <w:pPr>
        <w:spacing w:before="100" w:beforeAutospacing="1" w:after="100" w:afterAutospacing="1"/>
        <w:rPr>
          <w:rFonts w:ascii="Century Gothic" w:hAnsi="Century Gothic"/>
          <w:sz w:val="20"/>
          <w:szCs w:val="20"/>
        </w:rPr>
      </w:pPr>
      <w:r w:rsidRPr="000741BC">
        <w:rPr>
          <w:rFonts w:ascii="Century Gothic" w:hAnsi="Century Gothic"/>
          <w:sz w:val="20"/>
          <w:szCs w:val="20"/>
          <w:lang w:eastAsia="en-GB"/>
        </w:rPr>
        <w:t xml:space="preserve">We value all our children as individuals at St Leonard’s CE Academy, irrespective of their ethnicity, culture, religion, home language, background, ability or gender. We plan a curriculum that meet the needs of the individual child and support them at their own pace so that most of our children achieve and even exceed the Early Learning Goals. We strongly believe that early identification of children with additional needs is crucial in enabling us to give the child the support that they need and in doing so, work closely with parents and outside agencies. </w:t>
      </w:r>
    </w:p>
    <w:p w14:paraId="6E5C3F9C" w14:textId="77777777" w:rsidR="000741BC" w:rsidRPr="000741BC" w:rsidRDefault="000741BC" w:rsidP="000741BC">
      <w:pPr>
        <w:ind w:left="720" w:hanging="720"/>
        <w:jc w:val="both"/>
        <w:rPr>
          <w:rFonts w:ascii="Century Gothic" w:hAnsi="Century Gothic"/>
          <w:sz w:val="20"/>
          <w:szCs w:val="20"/>
        </w:rPr>
      </w:pPr>
    </w:p>
    <w:p w14:paraId="64013663"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b/>
          <w:sz w:val="20"/>
          <w:szCs w:val="20"/>
        </w:rPr>
        <w:t xml:space="preserve">9 </w:t>
      </w:r>
      <w:r w:rsidRPr="000741BC">
        <w:rPr>
          <w:rFonts w:ascii="Century Gothic" w:hAnsi="Century Gothic"/>
          <w:b/>
          <w:sz w:val="20"/>
          <w:szCs w:val="20"/>
        </w:rPr>
        <w:tab/>
      </w:r>
      <w:r w:rsidRPr="000741BC">
        <w:rPr>
          <w:rFonts w:ascii="Century Gothic" w:hAnsi="Century Gothic"/>
          <w:b/>
          <w:bCs/>
          <w:sz w:val="20"/>
          <w:szCs w:val="20"/>
          <w:lang w:eastAsia="en-GB"/>
        </w:rPr>
        <w:t xml:space="preserve">Parents as Partners and the </w:t>
      </w:r>
      <w:proofErr w:type="gramStart"/>
      <w:r w:rsidRPr="000741BC">
        <w:rPr>
          <w:rFonts w:ascii="Century Gothic" w:hAnsi="Century Gothic"/>
          <w:b/>
          <w:bCs/>
          <w:sz w:val="20"/>
          <w:szCs w:val="20"/>
          <w:lang w:eastAsia="en-GB"/>
        </w:rPr>
        <w:t>Wider</w:t>
      </w:r>
      <w:proofErr w:type="gramEnd"/>
      <w:r w:rsidRPr="000741BC">
        <w:rPr>
          <w:rFonts w:ascii="Century Gothic" w:hAnsi="Century Gothic"/>
          <w:b/>
          <w:bCs/>
          <w:sz w:val="20"/>
          <w:szCs w:val="20"/>
          <w:lang w:eastAsia="en-GB"/>
        </w:rPr>
        <w:t xml:space="preserve"> context</w:t>
      </w:r>
    </w:p>
    <w:p w14:paraId="1D905167"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We strive to create and maintain partnership with parents and </w:t>
      </w:r>
      <w:proofErr w:type="spellStart"/>
      <w:r w:rsidRPr="000741BC">
        <w:rPr>
          <w:rFonts w:ascii="Century Gothic" w:hAnsi="Century Gothic"/>
          <w:sz w:val="20"/>
          <w:szCs w:val="20"/>
          <w:lang w:eastAsia="en-GB"/>
        </w:rPr>
        <w:t>carers</w:t>
      </w:r>
      <w:proofErr w:type="spellEnd"/>
      <w:r w:rsidRPr="000741BC">
        <w:rPr>
          <w:rFonts w:ascii="Century Gothic" w:hAnsi="Century Gothic"/>
          <w:sz w:val="20"/>
          <w:szCs w:val="20"/>
          <w:lang w:eastAsia="en-GB"/>
        </w:rPr>
        <w:t xml:space="preserve"> as we </w:t>
      </w:r>
      <w:proofErr w:type="spellStart"/>
      <w:r w:rsidRPr="000741BC">
        <w:rPr>
          <w:rFonts w:ascii="Century Gothic" w:hAnsi="Century Gothic"/>
          <w:sz w:val="20"/>
          <w:szCs w:val="20"/>
          <w:lang w:eastAsia="en-GB"/>
        </w:rPr>
        <w:t>recognise</w:t>
      </w:r>
      <w:proofErr w:type="spellEnd"/>
      <w:r w:rsidRPr="000741BC">
        <w:rPr>
          <w:rFonts w:ascii="Century Gothic" w:hAnsi="Century Gothic"/>
          <w:sz w:val="20"/>
          <w:szCs w:val="20"/>
          <w:lang w:eastAsia="en-GB"/>
        </w:rPr>
        <w:t xml:space="preserve"> that together, we can have a significant impact on a </w:t>
      </w:r>
      <w:proofErr w:type="gramStart"/>
      <w:r w:rsidRPr="000741BC">
        <w:rPr>
          <w:rFonts w:ascii="Century Gothic" w:hAnsi="Century Gothic"/>
          <w:sz w:val="20"/>
          <w:szCs w:val="20"/>
          <w:lang w:eastAsia="en-GB"/>
        </w:rPr>
        <w:t>child’s</w:t>
      </w:r>
      <w:proofErr w:type="gramEnd"/>
      <w:r w:rsidRPr="000741BC">
        <w:rPr>
          <w:rFonts w:ascii="Century Gothic" w:hAnsi="Century Gothic"/>
          <w:sz w:val="20"/>
          <w:szCs w:val="20"/>
          <w:lang w:eastAsia="en-GB"/>
        </w:rPr>
        <w:t xml:space="preserve"> learning. We welcome and actively encourage parents to participate confidently in their child’s education and care through regular meeting and curriculum parents’ sessions. </w:t>
      </w:r>
    </w:p>
    <w:p w14:paraId="448FA34D"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Working with other services and </w:t>
      </w:r>
      <w:proofErr w:type="spellStart"/>
      <w:r w:rsidRPr="000741BC">
        <w:rPr>
          <w:rFonts w:ascii="Century Gothic" w:hAnsi="Century Gothic"/>
          <w:sz w:val="20"/>
          <w:szCs w:val="20"/>
          <w:lang w:eastAsia="en-GB"/>
        </w:rPr>
        <w:t>organisations</w:t>
      </w:r>
      <w:proofErr w:type="spellEnd"/>
      <w:r w:rsidRPr="000741BC">
        <w:rPr>
          <w:rFonts w:ascii="Century Gothic" w:hAnsi="Century Gothic"/>
          <w:sz w:val="20"/>
          <w:szCs w:val="20"/>
          <w:lang w:eastAsia="en-GB"/>
        </w:rPr>
        <w:t xml:space="preserve"> is integral to our practice in order to meet the needs of our children. At </w:t>
      </w:r>
      <w:proofErr w:type="gramStart"/>
      <w:r w:rsidRPr="000741BC">
        <w:rPr>
          <w:rFonts w:ascii="Century Gothic" w:hAnsi="Century Gothic"/>
          <w:sz w:val="20"/>
          <w:szCs w:val="20"/>
          <w:lang w:eastAsia="en-GB"/>
        </w:rPr>
        <w:t>times</w:t>
      </w:r>
      <w:proofErr w:type="gramEnd"/>
      <w:r w:rsidRPr="000741BC">
        <w:rPr>
          <w:rFonts w:ascii="Century Gothic" w:hAnsi="Century Gothic"/>
          <w:sz w:val="20"/>
          <w:szCs w:val="20"/>
          <w:lang w:eastAsia="en-GB"/>
        </w:rPr>
        <w:t xml:space="preserve"> we may need to share information with other professionals to provide the best support possible.</w:t>
      </w:r>
    </w:p>
    <w:p w14:paraId="5578945E"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We draw on our links with the community to enrich children’s experiences by taking them on outings and inviting members of the community into our setting.</w:t>
      </w:r>
    </w:p>
    <w:p w14:paraId="0DE0BA5C"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b/>
          <w:sz w:val="20"/>
          <w:szCs w:val="20"/>
        </w:rPr>
        <w:t xml:space="preserve">10 </w:t>
      </w:r>
      <w:r w:rsidRPr="000741BC">
        <w:rPr>
          <w:rFonts w:ascii="Century Gothic" w:hAnsi="Century Gothic"/>
          <w:b/>
          <w:sz w:val="20"/>
          <w:szCs w:val="20"/>
        </w:rPr>
        <w:tab/>
      </w:r>
      <w:r w:rsidRPr="000741BC">
        <w:rPr>
          <w:rFonts w:ascii="Century Gothic" w:hAnsi="Century Gothic"/>
          <w:b/>
          <w:bCs/>
          <w:sz w:val="20"/>
          <w:szCs w:val="20"/>
          <w:lang w:eastAsia="en-GB"/>
        </w:rPr>
        <w:t xml:space="preserve">Transitions </w:t>
      </w:r>
    </w:p>
    <w:p w14:paraId="015A1798"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 xml:space="preserve">Transitions </w:t>
      </w:r>
      <w:proofErr w:type="gramStart"/>
      <w:r w:rsidRPr="000741BC">
        <w:rPr>
          <w:rFonts w:ascii="Century Gothic" w:hAnsi="Century Gothic"/>
          <w:sz w:val="20"/>
          <w:szCs w:val="20"/>
          <w:lang w:eastAsia="en-GB"/>
        </w:rPr>
        <w:t>are carefully planned</w:t>
      </w:r>
      <w:proofErr w:type="gramEnd"/>
      <w:r w:rsidRPr="000741BC">
        <w:rPr>
          <w:rFonts w:ascii="Century Gothic" w:hAnsi="Century Gothic"/>
          <w:sz w:val="20"/>
          <w:szCs w:val="20"/>
          <w:lang w:eastAsia="en-GB"/>
        </w:rPr>
        <w:t xml:space="preserve"> for and time given to ensure continuity of learning. At any transition, we acknowledge the </w:t>
      </w:r>
      <w:proofErr w:type="gramStart"/>
      <w:r w:rsidRPr="000741BC">
        <w:rPr>
          <w:rFonts w:ascii="Century Gothic" w:hAnsi="Century Gothic"/>
          <w:sz w:val="20"/>
          <w:szCs w:val="20"/>
          <w:lang w:eastAsia="en-GB"/>
        </w:rPr>
        <w:t>child’s</w:t>
      </w:r>
      <w:proofErr w:type="gramEnd"/>
      <w:r w:rsidRPr="000741BC">
        <w:rPr>
          <w:rFonts w:ascii="Century Gothic" w:hAnsi="Century Gothic"/>
          <w:sz w:val="20"/>
          <w:szCs w:val="20"/>
          <w:lang w:eastAsia="en-GB"/>
        </w:rPr>
        <w:t xml:space="preserve"> needs and establish effective partnerships with those involved with the child and other settings, including nurseries and childminders. Children attend introductory sessions to the Reception class in order to develop familiarity with the setting and practitioners.</w:t>
      </w:r>
    </w:p>
    <w:p w14:paraId="7847D039"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In addition, practitioners carry out home visits, prior to the start of Reception, to begin to develop strong relationships with children’s family groups.</w:t>
      </w:r>
    </w:p>
    <w:p w14:paraId="760C08C6" w14:textId="77777777" w:rsidR="000741BC" w:rsidRPr="000741BC" w:rsidRDefault="000741BC" w:rsidP="000741BC">
      <w:pPr>
        <w:spacing w:before="100" w:beforeAutospacing="1" w:after="100" w:afterAutospacing="1"/>
        <w:rPr>
          <w:rFonts w:ascii="Century Gothic" w:hAnsi="Century Gothic"/>
          <w:sz w:val="20"/>
          <w:szCs w:val="20"/>
          <w:lang w:eastAsia="en-GB"/>
        </w:rPr>
      </w:pPr>
      <w:r w:rsidRPr="000741BC">
        <w:rPr>
          <w:rFonts w:ascii="Century Gothic" w:hAnsi="Century Gothic"/>
          <w:sz w:val="20"/>
          <w:szCs w:val="20"/>
          <w:lang w:eastAsia="en-GB"/>
        </w:rPr>
        <w:t>In the final term in Reception, the Year 1 teacher will meet with the Early Years practitioner and discuss each child's development against the Early Learning Goals in order to support a smooth transition to Year 1. This discussion helps the Year 1 teacher to plan an effective, responsive and appropriate curriculum that will meet the needs of all children.</w:t>
      </w:r>
    </w:p>
    <w:p w14:paraId="46B9993A" w14:textId="77777777" w:rsidR="000741BC" w:rsidRPr="000741BC" w:rsidRDefault="000741BC" w:rsidP="000741BC">
      <w:pPr>
        <w:rPr>
          <w:rFonts w:ascii="Century Gothic" w:hAnsi="Century Gothic" w:cs="Arial"/>
          <w:color w:val="000000"/>
          <w:sz w:val="20"/>
          <w:szCs w:val="20"/>
        </w:rPr>
      </w:pPr>
    </w:p>
    <w:p w14:paraId="5938254E" w14:textId="77777777" w:rsidR="000741BC" w:rsidRPr="000741BC" w:rsidRDefault="000741BC" w:rsidP="000741BC">
      <w:pPr>
        <w:rPr>
          <w:rFonts w:ascii="Century Gothic" w:hAnsi="Century Gothic"/>
          <w:b/>
          <w:sz w:val="20"/>
          <w:szCs w:val="20"/>
          <w:u w:val="single"/>
        </w:rPr>
      </w:pPr>
    </w:p>
    <w:tbl>
      <w:tblPr>
        <w:tblW w:w="10200" w:type="dxa"/>
        <w:tblBorders>
          <w:top w:val="nil"/>
          <w:left w:val="nil"/>
          <w:right w:val="nil"/>
        </w:tblBorders>
        <w:tblLayout w:type="fixed"/>
        <w:tblLook w:val="0000" w:firstRow="0" w:lastRow="0" w:firstColumn="0" w:lastColumn="0" w:noHBand="0" w:noVBand="0"/>
      </w:tblPr>
      <w:tblGrid>
        <w:gridCol w:w="1940"/>
        <w:gridCol w:w="8260"/>
      </w:tblGrid>
      <w:tr w:rsidR="000741BC" w:rsidRPr="000741BC" w14:paraId="63E16CF9" w14:textId="77777777" w:rsidTr="00576EFD">
        <w:tc>
          <w:tcPr>
            <w:tcW w:w="1940" w:type="dxa"/>
            <w:tcMar>
              <w:top w:w="20" w:type="nil"/>
              <w:left w:w="20" w:type="nil"/>
              <w:bottom w:w="20" w:type="nil"/>
              <w:right w:w="20" w:type="nil"/>
            </w:tcMar>
            <w:vAlign w:val="center"/>
          </w:tcPr>
          <w:p w14:paraId="59FBF601" w14:textId="77777777" w:rsidR="000741BC" w:rsidRPr="000741BC" w:rsidRDefault="000741BC" w:rsidP="00576EFD">
            <w:pPr>
              <w:pStyle w:val="NoSpacing"/>
              <w:rPr>
                <w:rFonts w:ascii="Century Gothic" w:hAnsi="Century Gothic"/>
                <w:sz w:val="20"/>
                <w:szCs w:val="20"/>
              </w:rPr>
            </w:pPr>
          </w:p>
          <w:p w14:paraId="321967F2"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Written by:</w:t>
            </w:r>
          </w:p>
        </w:tc>
        <w:tc>
          <w:tcPr>
            <w:tcW w:w="8260" w:type="dxa"/>
            <w:tcMar>
              <w:top w:w="20" w:type="nil"/>
              <w:left w:w="20" w:type="nil"/>
              <w:bottom w:w="20" w:type="nil"/>
              <w:right w:w="20" w:type="nil"/>
            </w:tcMar>
            <w:vAlign w:val="center"/>
          </w:tcPr>
          <w:p w14:paraId="13B571C1" w14:textId="77777777" w:rsidR="000741BC" w:rsidRPr="000741BC" w:rsidRDefault="000741BC" w:rsidP="00576EFD">
            <w:pPr>
              <w:pStyle w:val="NoSpacing"/>
              <w:rPr>
                <w:rFonts w:ascii="Century Gothic" w:hAnsi="Century Gothic"/>
                <w:sz w:val="20"/>
                <w:szCs w:val="20"/>
              </w:rPr>
            </w:pPr>
          </w:p>
          <w:p w14:paraId="32D9AD7D"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Paola Axon</w:t>
            </w:r>
          </w:p>
        </w:tc>
      </w:tr>
      <w:tr w:rsidR="000741BC" w:rsidRPr="000741BC" w14:paraId="0E650F68" w14:textId="77777777" w:rsidTr="00576EFD">
        <w:tblPrEx>
          <w:tblBorders>
            <w:top w:val="none" w:sz="0" w:space="0" w:color="auto"/>
          </w:tblBorders>
        </w:tblPrEx>
        <w:tc>
          <w:tcPr>
            <w:tcW w:w="1940" w:type="dxa"/>
            <w:tcMar>
              <w:top w:w="20" w:type="nil"/>
              <w:left w:w="20" w:type="nil"/>
              <w:bottom w:w="20" w:type="nil"/>
              <w:right w:w="20" w:type="nil"/>
            </w:tcMar>
            <w:vAlign w:val="center"/>
          </w:tcPr>
          <w:p w14:paraId="5A1E811E"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Owner:</w:t>
            </w:r>
          </w:p>
        </w:tc>
        <w:tc>
          <w:tcPr>
            <w:tcW w:w="8260" w:type="dxa"/>
            <w:tcMar>
              <w:top w:w="20" w:type="nil"/>
              <w:left w:w="20" w:type="nil"/>
              <w:bottom w:w="20" w:type="nil"/>
              <w:right w:w="20" w:type="nil"/>
            </w:tcMar>
            <w:vAlign w:val="center"/>
          </w:tcPr>
          <w:p w14:paraId="5F4C54FB" w14:textId="77777777" w:rsidR="000741BC" w:rsidRPr="000741BC" w:rsidRDefault="000741BC" w:rsidP="00576EFD">
            <w:pPr>
              <w:pStyle w:val="NoSpacing"/>
              <w:rPr>
                <w:rFonts w:ascii="Century Gothic" w:hAnsi="Century Gothic"/>
                <w:sz w:val="20"/>
                <w:szCs w:val="20"/>
              </w:rPr>
            </w:pPr>
            <w:proofErr w:type="spellStart"/>
            <w:r w:rsidRPr="000741BC">
              <w:rPr>
                <w:rFonts w:ascii="Century Gothic" w:hAnsi="Century Gothic"/>
                <w:sz w:val="20"/>
                <w:szCs w:val="20"/>
              </w:rPr>
              <w:t>Headteacher</w:t>
            </w:r>
            <w:proofErr w:type="spellEnd"/>
          </w:p>
        </w:tc>
      </w:tr>
      <w:tr w:rsidR="000741BC" w:rsidRPr="000741BC" w14:paraId="314A09DF" w14:textId="77777777" w:rsidTr="00576EFD">
        <w:tblPrEx>
          <w:tblBorders>
            <w:top w:val="none" w:sz="0" w:space="0" w:color="auto"/>
          </w:tblBorders>
        </w:tblPrEx>
        <w:tc>
          <w:tcPr>
            <w:tcW w:w="1940" w:type="dxa"/>
            <w:tcMar>
              <w:top w:w="20" w:type="nil"/>
              <w:left w:w="20" w:type="nil"/>
              <w:bottom w:w="20" w:type="nil"/>
              <w:right w:w="20" w:type="nil"/>
            </w:tcMar>
            <w:vAlign w:val="center"/>
          </w:tcPr>
          <w:p w14:paraId="560CC3AD"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Status:</w:t>
            </w:r>
          </w:p>
        </w:tc>
        <w:tc>
          <w:tcPr>
            <w:tcW w:w="8260" w:type="dxa"/>
            <w:tcMar>
              <w:top w:w="20" w:type="nil"/>
              <w:left w:w="20" w:type="nil"/>
              <w:bottom w:w="20" w:type="nil"/>
              <w:right w:w="20" w:type="nil"/>
            </w:tcMar>
            <w:vAlign w:val="center"/>
          </w:tcPr>
          <w:p w14:paraId="42BB94D8"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 xml:space="preserve">Ratified </w:t>
            </w:r>
          </w:p>
        </w:tc>
      </w:tr>
      <w:tr w:rsidR="000741BC" w:rsidRPr="000741BC" w14:paraId="17CE95D9" w14:textId="77777777" w:rsidTr="00576EFD">
        <w:tblPrEx>
          <w:tblBorders>
            <w:top w:val="none" w:sz="0" w:space="0" w:color="auto"/>
          </w:tblBorders>
        </w:tblPrEx>
        <w:tc>
          <w:tcPr>
            <w:tcW w:w="1940" w:type="dxa"/>
            <w:tcMar>
              <w:top w:w="20" w:type="nil"/>
              <w:left w:w="20" w:type="nil"/>
              <w:bottom w:w="20" w:type="nil"/>
              <w:right w:w="20" w:type="nil"/>
            </w:tcMar>
            <w:vAlign w:val="center"/>
          </w:tcPr>
          <w:p w14:paraId="00697CF8"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Approval date:</w:t>
            </w:r>
          </w:p>
        </w:tc>
        <w:tc>
          <w:tcPr>
            <w:tcW w:w="8260" w:type="dxa"/>
            <w:tcMar>
              <w:top w:w="20" w:type="nil"/>
              <w:left w:w="20" w:type="nil"/>
              <w:bottom w:w="20" w:type="nil"/>
              <w:right w:w="20" w:type="nil"/>
            </w:tcMar>
            <w:vAlign w:val="center"/>
          </w:tcPr>
          <w:p w14:paraId="69EBD81C" w14:textId="6F8AADA8" w:rsidR="000741BC" w:rsidRPr="000741BC" w:rsidRDefault="000741BC" w:rsidP="000741BC">
            <w:pPr>
              <w:pStyle w:val="NoSpacing"/>
              <w:rPr>
                <w:rFonts w:ascii="Century Gothic" w:hAnsi="Century Gothic"/>
                <w:sz w:val="20"/>
                <w:szCs w:val="20"/>
              </w:rPr>
            </w:pPr>
            <w:r>
              <w:rPr>
                <w:rFonts w:ascii="Century Gothic" w:hAnsi="Century Gothic"/>
                <w:sz w:val="20"/>
                <w:szCs w:val="20"/>
              </w:rPr>
              <w:t>March 2025</w:t>
            </w:r>
          </w:p>
        </w:tc>
      </w:tr>
      <w:tr w:rsidR="000741BC" w:rsidRPr="000741BC" w14:paraId="5C9322FF" w14:textId="77777777" w:rsidTr="00576EFD">
        <w:tc>
          <w:tcPr>
            <w:tcW w:w="1940" w:type="dxa"/>
            <w:tcMar>
              <w:top w:w="20" w:type="nil"/>
              <w:left w:w="20" w:type="nil"/>
              <w:bottom w:w="20" w:type="nil"/>
              <w:right w:w="20" w:type="nil"/>
            </w:tcMar>
            <w:vAlign w:val="center"/>
          </w:tcPr>
          <w:p w14:paraId="6B57685E" w14:textId="77777777" w:rsidR="000741BC" w:rsidRPr="000741BC" w:rsidRDefault="000741BC" w:rsidP="00576EFD">
            <w:pPr>
              <w:pStyle w:val="NoSpacing"/>
              <w:rPr>
                <w:rFonts w:ascii="Century Gothic" w:hAnsi="Century Gothic"/>
                <w:sz w:val="20"/>
                <w:szCs w:val="20"/>
              </w:rPr>
            </w:pPr>
            <w:r w:rsidRPr="000741BC">
              <w:rPr>
                <w:rFonts w:ascii="Century Gothic" w:hAnsi="Century Gothic"/>
                <w:sz w:val="20"/>
                <w:szCs w:val="20"/>
              </w:rPr>
              <w:t>Review date:</w:t>
            </w:r>
          </w:p>
        </w:tc>
        <w:tc>
          <w:tcPr>
            <w:tcW w:w="8260" w:type="dxa"/>
            <w:tcMar>
              <w:top w:w="20" w:type="nil"/>
              <w:left w:w="20" w:type="nil"/>
              <w:bottom w:w="20" w:type="nil"/>
              <w:right w:w="20" w:type="nil"/>
            </w:tcMar>
            <w:vAlign w:val="center"/>
          </w:tcPr>
          <w:p w14:paraId="134BC361" w14:textId="06F16CBE" w:rsidR="000741BC" w:rsidRPr="000741BC" w:rsidRDefault="000741BC" w:rsidP="00576EFD">
            <w:pPr>
              <w:pStyle w:val="NoSpacing"/>
              <w:rPr>
                <w:rFonts w:ascii="Century Gothic" w:hAnsi="Century Gothic"/>
                <w:sz w:val="20"/>
                <w:szCs w:val="20"/>
              </w:rPr>
            </w:pPr>
            <w:r>
              <w:rPr>
                <w:rFonts w:ascii="Century Gothic" w:hAnsi="Century Gothic"/>
                <w:sz w:val="20"/>
                <w:szCs w:val="20"/>
              </w:rPr>
              <w:t>March 2026</w:t>
            </w:r>
            <w:r w:rsidRPr="000741BC">
              <w:rPr>
                <w:rFonts w:ascii="Century Gothic" w:hAnsi="Century Gothic"/>
                <w:sz w:val="20"/>
                <w:szCs w:val="20"/>
              </w:rPr>
              <w:t xml:space="preserve"> </w:t>
            </w:r>
          </w:p>
        </w:tc>
      </w:tr>
    </w:tbl>
    <w:p w14:paraId="13B28AC6" w14:textId="77777777" w:rsidR="000741BC" w:rsidRDefault="000741BC" w:rsidP="000741BC">
      <w:pPr>
        <w:widowControl w:val="0"/>
        <w:autoSpaceDE w:val="0"/>
        <w:autoSpaceDN w:val="0"/>
        <w:adjustRightInd w:val="0"/>
        <w:spacing w:after="240"/>
        <w:rPr>
          <w:rFonts w:ascii="Times" w:hAnsi="Times" w:cs="Times"/>
        </w:rPr>
      </w:pPr>
    </w:p>
    <w:p w14:paraId="43828441" w14:textId="77777777" w:rsidR="000741BC" w:rsidRDefault="000741BC" w:rsidP="000741BC"/>
    <w:p w14:paraId="00162461" w14:textId="0067501D" w:rsidR="5C8BE867" w:rsidRDefault="5C8BE867" w:rsidP="37A9A099">
      <w:pPr>
        <w:rPr>
          <w:rFonts w:asciiTheme="majorHAnsi" w:eastAsiaTheme="majorEastAsia" w:hAnsiTheme="majorHAnsi" w:cstheme="majorBidi"/>
        </w:rPr>
      </w:pPr>
    </w:p>
    <w:sectPr w:rsidR="5C8BE867" w:rsidSect="00F01769">
      <w:headerReference w:type="even" r:id="rId12"/>
      <w:headerReference w:type="default" r:id="rId13"/>
      <w:footerReference w:type="even" r:id="rId14"/>
      <w:footerReference w:type="default" r:id="rId15"/>
      <w:headerReference w:type="first" r:id="rId16"/>
      <w:footerReference w:type="first" r:id="rId17"/>
      <w:pgSz w:w="11900" w:h="16840"/>
      <w:pgMar w:top="851" w:right="1134"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3EDEB" w14:textId="77777777" w:rsidR="00573902" w:rsidRDefault="00573902" w:rsidP="00F0758C">
      <w:r>
        <w:separator/>
      </w:r>
    </w:p>
  </w:endnote>
  <w:endnote w:type="continuationSeparator" w:id="0">
    <w:p w14:paraId="5447B445" w14:textId="77777777" w:rsidR="00573902" w:rsidRDefault="00573902" w:rsidP="00F07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6E5B9" w14:textId="77777777" w:rsidR="00F20F1D" w:rsidRDefault="00F20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02DEF" w14:textId="77777777" w:rsidR="004B2DF0" w:rsidRPr="000741BC" w:rsidRDefault="004B2DF0" w:rsidP="00F01769">
    <w:pPr>
      <w:pStyle w:val="Header"/>
      <w:rPr>
        <w:rFonts w:ascii="Century Gothic" w:hAnsi="Century Gothic"/>
        <w:sz w:val="20"/>
        <w:szCs w:val="20"/>
      </w:rPr>
    </w:pPr>
  </w:p>
  <w:p w14:paraId="3F7EF6ED" w14:textId="77777777" w:rsidR="004B2DF0" w:rsidRPr="000741BC" w:rsidRDefault="004B2DF0" w:rsidP="00F01769">
    <w:pPr>
      <w:pStyle w:val="Header"/>
      <w:jc w:val="center"/>
      <w:rPr>
        <w:rFonts w:ascii="Century Gothic" w:hAnsi="Century Gothic"/>
        <w:sz w:val="20"/>
        <w:szCs w:val="20"/>
      </w:rPr>
    </w:pPr>
    <w:r w:rsidRPr="000741BC">
      <w:rPr>
        <w:rFonts w:ascii="Century Gothic" w:hAnsi="Century Gothic"/>
        <w:sz w:val="20"/>
        <w:szCs w:val="20"/>
      </w:rPr>
      <w:t>Living and Learning Together With God’s Help</w:t>
    </w:r>
  </w:p>
  <w:p w14:paraId="04D3B86B" w14:textId="77777777" w:rsidR="004B2DF0" w:rsidRDefault="004B2DF0" w:rsidP="00A46205">
    <w:r>
      <w:tab/>
    </w:r>
  </w:p>
  <w:p w14:paraId="49569DF0" w14:textId="77777777" w:rsidR="004B2DF0" w:rsidRDefault="004B2DF0" w:rsidP="00A46205">
    <w:pPr>
      <w:tabs>
        <w:tab w:val="center" w:pos="4957"/>
        <w:tab w:val="right" w:pos="9915"/>
      </w:tabs>
    </w:pPr>
    <w:r>
      <w:tab/>
    </w:r>
    <w:r>
      <w:tab/>
    </w:r>
  </w:p>
  <w:p w14:paraId="1AF5DB74" w14:textId="77777777" w:rsidR="004B2DF0" w:rsidRPr="00A353EB" w:rsidRDefault="004B2DF0" w:rsidP="00A353EB">
    <w:pPr>
      <w:pStyle w:val="Header"/>
      <w:jc w:val="center"/>
      <w:rPr>
        <w:rFonts w:ascii="Comic Sans MS" w:hAnsi="Comic Sans M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B0A5" w14:textId="77777777" w:rsidR="004B2DF0" w:rsidRPr="0019624E" w:rsidRDefault="004B2DF0" w:rsidP="0019624E">
    <w:pPr>
      <w:pStyle w:val="Header"/>
      <w:jc w:val="center"/>
      <w:rPr>
        <w:rFonts w:ascii="Comic Sans MS" w:hAnsi="Comic Sans MS"/>
        <w:sz w:val="20"/>
        <w:szCs w:val="20"/>
      </w:rPr>
    </w:pPr>
    <w:r w:rsidRPr="00881496">
      <w:rPr>
        <w:rFonts w:ascii="Comic Sans MS" w:hAnsi="Comic Sans MS"/>
        <w:sz w:val="20"/>
        <w:szCs w:val="20"/>
      </w:rPr>
      <w:t>Living and Learning Together With God’s Help</w:t>
    </w:r>
  </w:p>
  <w:p w14:paraId="4878A174" w14:textId="77777777" w:rsidR="004B2DF0" w:rsidRDefault="004B2DF0" w:rsidP="00F01769">
    <w:pPr>
      <w:jc w:val="center"/>
      <w:rPr>
        <w:rFonts w:ascii="Comic Sans MS" w:hAnsi="Comic Sans MS"/>
        <w:sz w:val="16"/>
        <w:szCs w:val="16"/>
      </w:rPr>
    </w:pPr>
  </w:p>
  <w:p w14:paraId="26C51C51" w14:textId="364AF3B4" w:rsidR="37A9A099" w:rsidRDefault="32986878" w:rsidP="32986878">
    <w:pPr>
      <w:jc w:val="center"/>
      <w:rPr>
        <w:rFonts w:asciiTheme="majorHAnsi" w:eastAsiaTheme="majorEastAsia" w:hAnsiTheme="majorHAnsi" w:cstheme="majorBidi"/>
        <w:sz w:val="16"/>
        <w:szCs w:val="16"/>
      </w:rPr>
    </w:pPr>
    <w:r w:rsidRPr="32986878">
      <w:rPr>
        <w:rFonts w:asciiTheme="majorHAnsi" w:eastAsiaTheme="majorEastAsia" w:hAnsiTheme="majorHAnsi" w:cstheme="majorBidi"/>
        <w:i/>
        <w:iCs/>
        <w:color w:val="333333"/>
        <w:sz w:val="18"/>
        <w:szCs w:val="18"/>
      </w:rPr>
      <w:t>St Leonard's CE Primary Academy is part of the Blue Kite Academy Trust.</w:t>
    </w:r>
  </w:p>
  <w:p w14:paraId="20A387E0" w14:textId="71B7329C" w:rsidR="32986878" w:rsidRDefault="32986878" w:rsidP="32986878">
    <w:pPr>
      <w:shd w:val="clear" w:color="auto" w:fill="FFFFFF" w:themeFill="background1"/>
      <w:jc w:val="center"/>
      <w:rPr>
        <w:rFonts w:asciiTheme="majorHAnsi" w:eastAsiaTheme="majorEastAsia" w:hAnsiTheme="majorHAnsi" w:cstheme="majorBidi"/>
        <w:color w:val="000000" w:themeColor="text1"/>
        <w:sz w:val="18"/>
        <w:szCs w:val="18"/>
      </w:rPr>
    </w:pPr>
    <w:r w:rsidRPr="32986878">
      <w:rPr>
        <w:rFonts w:asciiTheme="majorHAnsi" w:eastAsiaTheme="majorEastAsia" w:hAnsiTheme="majorHAnsi" w:cstheme="majorBidi"/>
        <w:color w:val="000000" w:themeColor="text1"/>
        <w:sz w:val="18"/>
        <w:szCs w:val="18"/>
      </w:rPr>
      <w:t>The Blue Kite Academy Trust, a charitable company limited by guarantee registered in England and Wales,</w:t>
    </w:r>
  </w:p>
  <w:p w14:paraId="122DA4B3" w14:textId="76E9B620" w:rsidR="32986878" w:rsidRDefault="32986878" w:rsidP="32986878">
    <w:pPr>
      <w:shd w:val="clear" w:color="auto" w:fill="FFFFFF" w:themeFill="background1"/>
      <w:jc w:val="center"/>
      <w:rPr>
        <w:rFonts w:ascii="Calibri" w:eastAsia="Calibri" w:hAnsi="Calibri" w:cs="Calibri"/>
        <w:sz w:val="18"/>
        <w:szCs w:val="18"/>
      </w:rPr>
    </w:pPr>
    <w:proofErr w:type="gramStart"/>
    <w:r w:rsidRPr="32986878">
      <w:rPr>
        <w:rFonts w:asciiTheme="majorHAnsi" w:eastAsiaTheme="majorEastAsia" w:hAnsiTheme="majorHAnsi" w:cstheme="majorBidi"/>
        <w:color w:val="000000" w:themeColor="text1"/>
        <w:sz w:val="18"/>
        <w:szCs w:val="18"/>
      </w:rPr>
      <w:t>c/o</w:t>
    </w:r>
    <w:proofErr w:type="gramEnd"/>
    <w:r w:rsidRPr="32986878">
      <w:rPr>
        <w:rFonts w:asciiTheme="majorHAnsi" w:eastAsiaTheme="majorEastAsia" w:hAnsiTheme="majorHAnsi" w:cstheme="majorBidi"/>
        <w:color w:val="000000" w:themeColor="text1"/>
        <w:sz w:val="18"/>
        <w:szCs w:val="18"/>
      </w:rPr>
      <w:t xml:space="preserve"> Ferndale Primary and Nursery School, Wiltshire Avenue, </w:t>
    </w:r>
    <w:proofErr w:type="spellStart"/>
    <w:r w:rsidRPr="32986878">
      <w:rPr>
        <w:rFonts w:asciiTheme="majorHAnsi" w:eastAsiaTheme="majorEastAsia" w:hAnsiTheme="majorHAnsi" w:cstheme="majorBidi"/>
        <w:color w:val="000000" w:themeColor="text1"/>
        <w:sz w:val="18"/>
        <w:szCs w:val="18"/>
      </w:rPr>
      <w:t>Swindon</w:t>
    </w:r>
    <w:proofErr w:type="spellEnd"/>
    <w:r w:rsidRPr="32986878">
      <w:rPr>
        <w:rFonts w:asciiTheme="majorHAnsi" w:eastAsiaTheme="majorEastAsia" w:hAnsiTheme="majorHAnsi" w:cstheme="majorBidi"/>
        <w:color w:val="000000" w:themeColor="text1"/>
        <w:sz w:val="18"/>
        <w:szCs w:val="18"/>
      </w:rPr>
      <w:t xml:space="preserve"> SN2 1NX. Registered Company Number 09889819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BA71C" w14:textId="77777777" w:rsidR="00573902" w:rsidRDefault="00573902" w:rsidP="00F0758C">
      <w:r>
        <w:separator/>
      </w:r>
    </w:p>
  </w:footnote>
  <w:footnote w:type="continuationSeparator" w:id="0">
    <w:p w14:paraId="37490F8A" w14:textId="77777777" w:rsidR="00573902" w:rsidRDefault="00573902" w:rsidP="00F07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02286" w14:textId="77777777" w:rsidR="00F20F1D" w:rsidRDefault="00F20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58FC" w14:textId="77777777" w:rsidR="00F20F1D" w:rsidRDefault="00F20F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105"/>
      <w:gridCol w:w="2325"/>
      <w:gridCol w:w="3885"/>
    </w:tblGrid>
    <w:tr w:rsidR="4E457AFC" w14:paraId="2FD5FFDA" w14:textId="77777777" w:rsidTr="605F9516">
      <w:trPr>
        <w:trHeight w:val="300"/>
      </w:trPr>
      <w:tc>
        <w:tcPr>
          <w:tcW w:w="3105" w:type="dxa"/>
        </w:tcPr>
        <w:p w14:paraId="5D9205D0" w14:textId="1CB7EAC4" w:rsidR="4E457AFC" w:rsidRDefault="4E457AFC" w:rsidP="4E457AFC">
          <w:pPr>
            <w:rPr>
              <w:rFonts w:ascii="Comic Sans MS" w:hAnsi="Comic Sans MS"/>
              <w:sz w:val="20"/>
              <w:szCs w:val="20"/>
            </w:rPr>
          </w:pPr>
          <w:r>
            <w:rPr>
              <w:noProof/>
              <w:lang w:val="en-GB" w:eastAsia="en-GB"/>
            </w:rPr>
            <w:drawing>
              <wp:inline distT="0" distB="0" distL="0" distR="0" wp14:anchorId="7E4CE04B" wp14:editId="13272A08">
                <wp:extent cx="1277816" cy="1277816"/>
                <wp:effectExtent l="0" t="0" r="0" b="0"/>
                <wp:docPr id="766412972" name="Picture 8" descr="st leonards no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1541" cy="1281541"/>
                        </a:xfrm>
                        <a:prstGeom prst="rect">
                          <a:avLst/>
                        </a:prstGeom>
                        <a:noFill/>
                        <a:ln>
                          <a:noFill/>
                        </a:ln>
                      </pic:spPr>
                    </pic:pic>
                  </a:graphicData>
                </a:graphic>
              </wp:inline>
            </w:drawing>
          </w:r>
        </w:p>
      </w:tc>
      <w:tc>
        <w:tcPr>
          <w:tcW w:w="2325" w:type="dxa"/>
        </w:tcPr>
        <w:p w14:paraId="6ECDC8F2" w14:textId="731C2E6F" w:rsidR="4E457AFC" w:rsidRDefault="4E457AFC" w:rsidP="4E457AFC">
          <w:pPr>
            <w:rPr>
              <w:rFonts w:asciiTheme="majorHAnsi" w:eastAsiaTheme="majorEastAsia" w:hAnsiTheme="majorHAnsi" w:cstheme="majorBidi"/>
            </w:rPr>
          </w:pPr>
          <w:r>
            <w:rPr>
              <w:noProof/>
              <w:lang w:val="en-GB" w:eastAsia="en-GB"/>
            </w:rPr>
            <w:drawing>
              <wp:anchor distT="0" distB="0" distL="114300" distR="114300" simplePos="0" relativeHeight="251662336" behindDoc="0" locked="0" layoutInCell="1" allowOverlap="1" wp14:anchorId="00234849" wp14:editId="36A479B5">
                <wp:simplePos x="0" y="0"/>
                <wp:positionH relativeFrom="column">
                  <wp:posOffset>-362829</wp:posOffset>
                </wp:positionH>
                <wp:positionV relativeFrom="paragraph">
                  <wp:posOffset>-185957</wp:posOffset>
                </wp:positionV>
                <wp:extent cx="1343025" cy="590550"/>
                <wp:effectExtent l="0" t="0" r="9525" b="0"/>
                <wp:wrapNone/>
                <wp:docPr id="1976641600" name="Picture 197664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43025" cy="590550"/>
                        </a:xfrm>
                        <a:prstGeom prst="rect">
                          <a:avLst/>
                        </a:prstGeom>
                      </pic:spPr>
                    </pic:pic>
                  </a:graphicData>
                </a:graphic>
              </wp:anchor>
            </w:drawing>
          </w:r>
        </w:p>
        <w:p w14:paraId="16B006AF" w14:textId="519DB3D3" w:rsidR="4E457AFC" w:rsidRDefault="4E457AFC" w:rsidP="4E457AFC">
          <w:pPr>
            <w:rPr>
              <w:rFonts w:asciiTheme="majorHAnsi" w:eastAsiaTheme="majorEastAsia" w:hAnsiTheme="majorHAnsi" w:cstheme="majorBidi"/>
            </w:rPr>
          </w:pPr>
        </w:p>
        <w:p w14:paraId="66CECB1F" w14:textId="51DBB168" w:rsidR="4E457AFC" w:rsidRDefault="4E457AFC" w:rsidP="4E457AFC">
          <w:pPr>
            <w:rPr>
              <w:rFonts w:ascii="Comic Sans MS" w:hAnsi="Comic Sans MS"/>
              <w:sz w:val="20"/>
              <w:szCs w:val="20"/>
            </w:rPr>
          </w:pPr>
          <w:r>
            <w:rPr>
              <w:noProof/>
              <w:lang w:val="en-GB" w:eastAsia="en-GB"/>
            </w:rPr>
            <w:drawing>
              <wp:anchor distT="0" distB="0" distL="114300" distR="114300" simplePos="0" relativeHeight="251663360" behindDoc="0" locked="0" layoutInCell="1" allowOverlap="1" wp14:anchorId="6A9AB09E" wp14:editId="6B9B6575">
                <wp:simplePos x="0" y="0"/>
                <wp:positionH relativeFrom="column">
                  <wp:posOffset>-310515</wp:posOffset>
                </wp:positionH>
                <wp:positionV relativeFrom="paragraph">
                  <wp:posOffset>63256</wp:posOffset>
                </wp:positionV>
                <wp:extent cx="1114425" cy="635693"/>
                <wp:effectExtent l="0" t="0" r="0" b="0"/>
                <wp:wrapNone/>
                <wp:docPr id="993119216" name="Picture 99311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4425" cy="635693"/>
                        </a:xfrm>
                        <a:prstGeom prst="rect">
                          <a:avLst/>
                        </a:prstGeom>
                      </pic:spPr>
                    </pic:pic>
                  </a:graphicData>
                </a:graphic>
              </wp:anchor>
            </w:drawing>
          </w:r>
        </w:p>
      </w:tc>
      <w:tc>
        <w:tcPr>
          <w:tcW w:w="3885" w:type="dxa"/>
        </w:tcPr>
        <w:p w14:paraId="27F6D1FC" w14:textId="3DE5D21E" w:rsidR="4E457AFC" w:rsidRPr="009F28AB" w:rsidRDefault="4E457AFC" w:rsidP="4E457AFC">
          <w:pPr>
            <w:pStyle w:val="Header"/>
            <w:jc w:val="right"/>
            <w:rPr>
              <w:rFonts w:ascii="Century Gothic" w:hAnsi="Century Gothic"/>
              <w:sz w:val="20"/>
              <w:szCs w:val="20"/>
            </w:rPr>
          </w:pPr>
          <w:r w:rsidRPr="009F28AB">
            <w:rPr>
              <w:rFonts w:ascii="Century Gothic" w:hAnsi="Century Gothic"/>
              <w:sz w:val="20"/>
              <w:szCs w:val="20"/>
            </w:rPr>
            <w:t>St Leonard’s CE Primary Academy</w:t>
          </w:r>
        </w:p>
        <w:p w14:paraId="784882F7" w14:textId="3489B53D" w:rsidR="4E457AFC" w:rsidRPr="009F28AB" w:rsidRDefault="4E457AFC" w:rsidP="4E457AFC">
          <w:pPr>
            <w:jc w:val="right"/>
            <w:rPr>
              <w:rFonts w:ascii="Century Gothic" w:hAnsi="Century Gothic"/>
              <w:sz w:val="20"/>
              <w:szCs w:val="20"/>
            </w:rPr>
          </w:pPr>
          <w:r w:rsidRPr="009F28AB">
            <w:rPr>
              <w:rFonts w:ascii="Century Gothic" w:hAnsi="Century Gothic"/>
              <w:sz w:val="20"/>
              <w:szCs w:val="20"/>
            </w:rPr>
            <w:t xml:space="preserve">Linley Road </w:t>
          </w:r>
        </w:p>
        <w:p w14:paraId="6F301ABD" w14:textId="77777777" w:rsidR="4E457AFC" w:rsidRPr="009F28AB" w:rsidRDefault="4E457AFC" w:rsidP="4E457AFC">
          <w:pPr>
            <w:jc w:val="right"/>
            <w:rPr>
              <w:rFonts w:ascii="Century Gothic" w:hAnsi="Century Gothic"/>
              <w:sz w:val="20"/>
              <w:szCs w:val="20"/>
            </w:rPr>
          </w:pPr>
          <w:proofErr w:type="spellStart"/>
          <w:r w:rsidRPr="009F28AB">
            <w:rPr>
              <w:rFonts w:ascii="Century Gothic" w:hAnsi="Century Gothic"/>
              <w:sz w:val="20"/>
              <w:szCs w:val="20"/>
            </w:rPr>
            <w:t>Blunsdon</w:t>
          </w:r>
          <w:proofErr w:type="spellEnd"/>
        </w:p>
        <w:p w14:paraId="601EBCC6" w14:textId="77777777" w:rsidR="4E457AFC" w:rsidRPr="009F28AB" w:rsidRDefault="4E457AFC" w:rsidP="4E457AFC">
          <w:pPr>
            <w:jc w:val="right"/>
            <w:rPr>
              <w:rFonts w:ascii="Century Gothic" w:hAnsi="Century Gothic"/>
              <w:sz w:val="20"/>
              <w:szCs w:val="20"/>
            </w:rPr>
          </w:pPr>
          <w:r w:rsidRPr="009F28AB">
            <w:rPr>
              <w:rFonts w:ascii="Century Gothic" w:hAnsi="Century Gothic"/>
              <w:sz w:val="20"/>
              <w:szCs w:val="20"/>
            </w:rPr>
            <w:t>Wiltshire</w:t>
          </w:r>
        </w:p>
        <w:p w14:paraId="532D95EB" w14:textId="77777777" w:rsidR="4E457AFC" w:rsidRPr="009F28AB" w:rsidRDefault="4E457AFC" w:rsidP="4E457AFC">
          <w:pPr>
            <w:jc w:val="right"/>
            <w:rPr>
              <w:rFonts w:ascii="Century Gothic" w:hAnsi="Century Gothic"/>
              <w:sz w:val="20"/>
              <w:szCs w:val="20"/>
            </w:rPr>
          </w:pPr>
          <w:r w:rsidRPr="009F28AB">
            <w:rPr>
              <w:rFonts w:ascii="Century Gothic" w:hAnsi="Century Gothic"/>
              <w:sz w:val="20"/>
              <w:szCs w:val="20"/>
            </w:rPr>
            <w:t>SN26 7AP</w:t>
          </w:r>
        </w:p>
        <w:p w14:paraId="0D908AD9" w14:textId="2505A01B" w:rsidR="4E457AFC" w:rsidRPr="009F28AB" w:rsidRDefault="4E457AFC" w:rsidP="4E457AFC">
          <w:pPr>
            <w:jc w:val="right"/>
            <w:rPr>
              <w:rFonts w:ascii="Century Gothic" w:hAnsi="Century Gothic"/>
              <w:sz w:val="20"/>
              <w:szCs w:val="20"/>
            </w:rPr>
          </w:pPr>
          <w:r w:rsidRPr="009F28AB">
            <w:rPr>
              <w:rFonts w:ascii="Century Gothic" w:hAnsi="Century Gothic"/>
              <w:sz w:val="20"/>
              <w:szCs w:val="20"/>
            </w:rPr>
            <w:t>Tel: 01793 721423</w:t>
          </w:r>
        </w:p>
        <w:p w14:paraId="064F821A" w14:textId="0109AD1D" w:rsidR="4E457AFC" w:rsidRPr="009F28AB" w:rsidRDefault="605F9516" w:rsidP="605F9516">
          <w:pPr>
            <w:ind w:left="-180"/>
            <w:jc w:val="right"/>
            <w:rPr>
              <w:rFonts w:ascii="Century Gothic" w:hAnsi="Century Gothic"/>
              <w:sz w:val="20"/>
              <w:szCs w:val="20"/>
            </w:rPr>
          </w:pPr>
          <w:r w:rsidRPr="009F28AB">
            <w:rPr>
              <w:rFonts w:ascii="Century Gothic" w:hAnsi="Century Gothic"/>
              <w:sz w:val="20"/>
              <w:szCs w:val="20"/>
            </w:rPr>
            <w:t xml:space="preserve">Acting Head Teacher: </w:t>
          </w:r>
          <w:proofErr w:type="spellStart"/>
          <w:r w:rsidRPr="009F28AB">
            <w:rPr>
              <w:rFonts w:ascii="Century Gothic" w:hAnsi="Century Gothic"/>
              <w:sz w:val="20"/>
              <w:szCs w:val="20"/>
            </w:rPr>
            <w:t>Mr</w:t>
          </w:r>
          <w:proofErr w:type="spellEnd"/>
          <w:r w:rsidRPr="009F28AB">
            <w:rPr>
              <w:rFonts w:ascii="Century Gothic" w:hAnsi="Century Gothic"/>
              <w:sz w:val="20"/>
              <w:szCs w:val="20"/>
            </w:rPr>
            <w:t xml:space="preserve"> A. Beadnell</w:t>
          </w:r>
        </w:p>
        <w:p w14:paraId="1600D49F" w14:textId="00EC850B" w:rsidR="4E457AFC" w:rsidRPr="009F28AB" w:rsidRDefault="4E457AFC" w:rsidP="4E457AFC">
          <w:pPr>
            <w:jc w:val="right"/>
            <w:rPr>
              <w:rFonts w:ascii="Century Gothic" w:hAnsi="Century Gothic"/>
              <w:sz w:val="20"/>
              <w:szCs w:val="20"/>
            </w:rPr>
          </w:pPr>
          <w:r w:rsidRPr="009F28AB">
            <w:rPr>
              <w:rFonts w:ascii="Century Gothic" w:hAnsi="Century Gothic"/>
              <w:sz w:val="20"/>
              <w:szCs w:val="20"/>
            </w:rPr>
            <w:t xml:space="preserve"> </w:t>
          </w:r>
          <w:hyperlink r:id="rId4">
            <w:r w:rsidRPr="009F28AB">
              <w:rPr>
                <w:rStyle w:val="Hyperlink"/>
                <w:rFonts w:ascii="Century Gothic" w:hAnsi="Century Gothic"/>
                <w:sz w:val="20"/>
                <w:szCs w:val="20"/>
              </w:rPr>
              <w:t>head@stleonards.swindon.sch.uk</w:t>
            </w:r>
          </w:hyperlink>
        </w:p>
        <w:p w14:paraId="040E88CA" w14:textId="05CE6697" w:rsidR="4E457AFC" w:rsidRDefault="4E457AFC" w:rsidP="4E457AFC">
          <w:pPr>
            <w:rPr>
              <w:rFonts w:asciiTheme="majorHAnsi" w:eastAsiaTheme="majorEastAsia" w:hAnsiTheme="majorHAnsi" w:cstheme="majorBidi"/>
            </w:rPr>
          </w:pPr>
        </w:p>
      </w:tc>
    </w:tr>
  </w:tbl>
  <w:p w14:paraId="1BB4FD9A" w14:textId="77777777" w:rsidR="004B2DF0" w:rsidRDefault="004B2DF0">
    <w:pPr>
      <w:pStyle w:val="Header"/>
    </w:pPr>
    <w:r>
      <w:rPr>
        <w:noProof/>
        <w:lang w:val="en-GB" w:eastAsia="en-GB"/>
      </w:rPr>
      <mc:AlternateContent>
        <mc:Choice Requires="wps">
          <w:drawing>
            <wp:anchor distT="0" distB="0" distL="114300" distR="114300" simplePos="0" relativeHeight="251661312" behindDoc="0" locked="0" layoutInCell="1" allowOverlap="1" wp14:anchorId="6C8E2D59" wp14:editId="256E90F7">
              <wp:simplePos x="0" y="0"/>
              <wp:positionH relativeFrom="column">
                <wp:posOffset>-676275</wp:posOffset>
              </wp:positionH>
              <wp:positionV relativeFrom="paragraph">
                <wp:posOffset>16510</wp:posOffset>
              </wp:positionV>
              <wp:extent cx="6972300" cy="0"/>
              <wp:effectExtent l="57150" t="76200" r="57150" b="114300"/>
              <wp:wrapNone/>
              <wp:docPr id="7" name="Straight Connector 7"/>
              <wp:cNvGraphicFramePr/>
              <a:graphic xmlns:a="http://schemas.openxmlformats.org/drawingml/2006/main">
                <a:graphicData uri="http://schemas.microsoft.com/office/word/2010/wordprocessingShape">
                  <wps:wsp>
                    <wps:cNvCnPr/>
                    <wps:spPr>
                      <a:xfrm>
                        <a:off x="0" y="0"/>
                        <a:ext cx="6972300" cy="0"/>
                      </a:xfrm>
                      <a:prstGeom prst="line">
                        <a:avLst/>
                      </a:prstGeom>
                      <a:ln w="76200" cap="flat" cmpd="sng">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7"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maroon" strokeweight="6pt" from="-53.25pt,1.3pt" to="495.75pt,1.3pt" w14:anchorId="241B5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sM6QEAACQEAAAOAAAAZHJzL2Uyb0RvYy54bWysU8tu2zAQvBfoPxC815JdwE4Fyzk4SC9F&#10;azTNB9DUUiLAF5asZf99l5StBG2BAEV1oPjYmd0ZLrf3Z2vYCTBq71q+XNScgZO+065v+fOPxw93&#10;nMUkXCeMd9DyC0R+v3v/bjuGBlZ+8KYDZETiYjOGlg8phaaqohzAirjwARwdKo9WJFpiX3UoRmK3&#10;plrV9boaPXYBvYQYafdhOuS7wq8UyPRNqQiJmZZTbamMWMZjHqvdVjQ9ijBoeS1D/EMVVmhHSWeq&#10;B5EE+4n6DyqrJfroVVpIbyuvlJZQNJCaZf2bmqdBBChayJwYZpvi/6OVX08HZLpr+YYzJyxd0VNC&#10;ofshsb13jgz0yDbZpzHEhsL37oDXVQwHzKLPCm3+kxx2Lt5eZm/hnJikzfWnzepjTVcgb2fVCzBg&#10;TJ/BW5YnLTfaZdmiEacvMVEyCr2F5G3j2EgFr6kBiE9Q2ygjEk1tICHR9QUcvdHdozYmQyL2x71B&#10;dhLUCHd1/rImIn4VRivjaDMrnbSVWboYmNJ+B0VekZrVlCF3Kcy0QkpwaXnlNY6iM0xRCTOwfht4&#10;jc9QKB08g5dvg2dEyexdmsFWO49/I0jnW8lqir85MOnOFhx9dym3XqyhVizOXZ9N7vXX6wJ/edy7&#10;XwAAAP//AwBQSwMEFAAGAAgAAAAhAI1xTynYAAAACAEAAA8AAABkcnMvZG93bnJldi54bWxMj0FO&#10;wzAQRfdI3MEaJHat46hENMSpIqQegMIBXHuIo8bjKHbblNMzsIHl1zz9/6bZLWEUF5zTEEmDWhcg&#10;kGx0A/UaPt73q2cQKRtyZoyEGm6YYNfe3zWmdvFKb3g55F5wCaXaaPA5T7WUyXoMJq3jhMS3zzgH&#10;kznOvXSzuXJ5GGVZFJUMZiBe8GbCV4/2dDgHDRsbv5Sd/f4WyyDVsulOVnVaPz4s3QuIjEv+g+FH&#10;n9WhZadjPJNLYtSwUkX1xKyGsgLBwHarOB9/s2wb+f+B9hsAAP//AwBQSwECLQAUAAYACAAAACEA&#10;toM4kv4AAADhAQAAEwAAAAAAAAAAAAAAAAAAAAAAW0NvbnRlbnRfVHlwZXNdLnhtbFBLAQItABQA&#10;BgAIAAAAIQA4/SH/1gAAAJQBAAALAAAAAAAAAAAAAAAAAC8BAABfcmVscy8ucmVsc1BLAQItABQA&#10;BgAIAAAAIQAyRhsM6QEAACQEAAAOAAAAAAAAAAAAAAAAAC4CAABkcnMvZTJvRG9jLnhtbFBLAQIt&#10;ABQABgAIAAAAIQCNcU8p2AAAAAgBAAAPAAAAAAAAAAAAAAAAAEMEAABkcnMvZG93bnJldi54bWxQ&#10;SwUGAAAAAAQABADzAAAASAUAAAAA&#10;">
              <v:shadow on="t" color="black" opacity="24903f" offset="0,.55556mm" origin=",.5"/>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70B5"/>
    <w:multiLevelType w:val="hybridMultilevel"/>
    <w:tmpl w:val="AE10351C"/>
    <w:lvl w:ilvl="0" w:tplc="D82224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3852"/>
    <w:multiLevelType w:val="hybridMultilevel"/>
    <w:tmpl w:val="98C64B96"/>
    <w:lvl w:ilvl="0" w:tplc="5F92F8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A415D"/>
    <w:multiLevelType w:val="multilevel"/>
    <w:tmpl w:val="492A21F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E1A57"/>
    <w:multiLevelType w:val="hybridMultilevel"/>
    <w:tmpl w:val="6408FDDE"/>
    <w:lvl w:ilvl="0" w:tplc="F61421E6">
      <w:start w:val="1"/>
      <w:numFmt w:val="bullet"/>
      <w:lvlText w:val="•"/>
      <w:lvlJc w:val="left"/>
      <w:pPr>
        <w:tabs>
          <w:tab w:val="num" w:pos="720"/>
        </w:tabs>
        <w:ind w:left="720" w:hanging="360"/>
      </w:pPr>
      <w:rPr>
        <w:rFonts w:ascii="Arial" w:hAnsi="Arial" w:hint="default"/>
      </w:rPr>
    </w:lvl>
    <w:lvl w:ilvl="1" w:tplc="EEDE655C" w:tentative="1">
      <w:start w:val="1"/>
      <w:numFmt w:val="bullet"/>
      <w:lvlText w:val="•"/>
      <w:lvlJc w:val="left"/>
      <w:pPr>
        <w:tabs>
          <w:tab w:val="num" w:pos="1440"/>
        </w:tabs>
        <w:ind w:left="1440" w:hanging="360"/>
      </w:pPr>
      <w:rPr>
        <w:rFonts w:ascii="Arial" w:hAnsi="Arial" w:hint="default"/>
      </w:rPr>
    </w:lvl>
    <w:lvl w:ilvl="2" w:tplc="162285BA" w:tentative="1">
      <w:start w:val="1"/>
      <w:numFmt w:val="bullet"/>
      <w:lvlText w:val="•"/>
      <w:lvlJc w:val="left"/>
      <w:pPr>
        <w:tabs>
          <w:tab w:val="num" w:pos="2160"/>
        </w:tabs>
        <w:ind w:left="2160" w:hanging="360"/>
      </w:pPr>
      <w:rPr>
        <w:rFonts w:ascii="Arial" w:hAnsi="Arial" w:hint="default"/>
      </w:rPr>
    </w:lvl>
    <w:lvl w:ilvl="3" w:tplc="8F461DA8" w:tentative="1">
      <w:start w:val="1"/>
      <w:numFmt w:val="bullet"/>
      <w:lvlText w:val="•"/>
      <w:lvlJc w:val="left"/>
      <w:pPr>
        <w:tabs>
          <w:tab w:val="num" w:pos="2880"/>
        </w:tabs>
        <w:ind w:left="2880" w:hanging="360"/>
      </w:pPr>
      <w:rPr>
        <w:rFonts w:ascii="Arial" w:hAnsi="Arial" w:hint="default"/>
      </w:rPr>
    </w:lvl>
    <w:lvl w:ilvl="4" w:tplc="FA5AE030" w:tentative="1">
      <w:start w:val="1"/>
      <w:numFmt w:val="bullet"/>
      <w:lvlText w:val="•"/>
      <w:lvlJc w:val="left"/>
      <w:pPr>
        <w:tabs>
          <w:tab w:val="num" w:pos="3600"/>
        </w:tabs>
        <w:ind w:left="3600" w:hanging="360"/>
      </w:pPr>
      <w:rPr>
        <w:rFonts w:ascii="Arial" w:hAnsi="Arial" w:hint="default"/>
      </w:rPr>
    </w:lvl>
    <w:lvl w:ilvl="5" w:tplc="2716CB74" w:tentative="1">
      <w:start w:val="1"/>
      <w:numFmt w:val="bullet"/>
      <w:lvlText w:val="•"/>
      <w:lvlJc w:val="left"/>
      <w:pPr>
        <w:tabs>
          <w:tab w:val="num" w:pos="4320"/>
        </w:tabs>
        <w:ind w:left="4320" w:hanging="360"/>
      </w:pPr>
      <w:rPr>
        <w:rFonts w:ascii="Arial" w:hAnsi="Arial" w:hint="default"/>
      </w:rPr>
    </w:lvl>
    <w:lvl w:ilvl="6" w:tplc="CAE2B314" w:tentative="1">
      <w:start w:val="1"/>
      <w:numFmt w:val="bullet"/>
      <w:lvlText w:val="•"/>
      <w:lvlJc w:val="left"/>
      <w:pPr>
        <w:tabs>
          <w:tab w:val="num" w:pos="5040"/>
        </w:tabs>
        <w:ind w:left="5040" w:hanging="360"/>
      </w:pPr>
      <w:rPr>
        <w:rFonts w:ascii="Arial" w:hAnsi="Arial" w:hint="default"/>
      </w:rPr>
    </w:lvl>
    <w:lvl w:ilvl="7" w:tplc="BDAE6542" w:tentative="1">
      <w:start w:val="1"/>
      <w:numFmt w:val="bullet"/>
      <w:lvlText w:val="•"/>
      <w:lvlJc w:val="left"/>
      <w:pPr>
        <w:tabs>
          <w:tab w:val="num" w:pos="5760"/>
        </w:tabs>
        <w:ind w:left="5760" w:hanging="360"/>
      </w:pPr>
      <w:rPr>
        <w:rFonts w:ascii="Arial" w:hAnsi="Arial" w:hint="default"/>
      </w:rPr>
    </w:lvl>
    <w:lvl w:ilvl="8" w:tplc="02E67D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E900E1"/>
    <w:multiLevelType w:val="hybridMultilevel"/>
    <w:tmpl w:val="E208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E6F57"/>
    <w:multiLevelType w:val="hybridMultilevel"/>
    <w:tmpl w:val="F508BC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277F4"/>
    <w:multiLevelType w:val="hybridMultilevel"/>
    <w:tmpl w:val="40EC23D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4022ACA"/>
    <w:multiLevelType w:val="hybridMultilevel"/>
    <w:tmpl w:val="712E624C"/>
    <w:lvl w:ilvl="0" w:tplc="5FF49B90">
      <w:start w:val="1"/>
      <w:numFmt w:val="bullet"/>
      <w:lvlText w:val="•"/>
      <w:lvlJc w:val="left"/>
      <w:pPr>
        <w:tabs>
          <w:tab w:val="num" w:pos="720"/>
        </w:tabs>
        <w:ind w:left="720" w:hanging="360"/>
      </w:pPr>
      <w:rPr>
        <w:rFonts w:ascii="Arial" w:hAnsi="Arial" w:hint="default"/>
      </w:rPr>
    </w:lvl>
    <w:lvl w:ilvl="1" w:tplc="7FE280C0" w:tentative="1">
      <w:start w:val="1"/>
      <w:numFmt w:val="bullet"/>
      <w:lvlText w:val="•"/>
      <w:lvlJc w:val="left"/>
      <w:pPr>
        <w:tabs>
          <w:tab w:val="num" w:pos="1440"/>
        </w:tabs>
        <w:ind w:left="1440" w:hanging="360"/>
      </w:pPr>
      <w:rPr>
        <w:rFonts w:ascii="Arial" w:hAnsi="Arial" w:hint="default"/>
      </w:rPr>
    </w:lvl>
    <w:lvl w:ilvl="2" w:tplc="E974A6E6" w:tentative="1">
      <w:start w:val="1"/>
      <w:numFmt w:val="bullet"/>
      <w:lvlText w:val="•"/>
      <w:lvlJc w:val="left"/>
      <w:pPr>
        <w:tabs>
          <w:tab w:val="num" w:pos="2160"/>
        </w:tabs>
        <w:ind w:left="2160" w:hanging="360"/>
      </w:pPr>
      <w:rPr>
        <w:rFonts w:ascii="Arial" w:hAnsi="Arial" w:hint="default"/>
      </w:rPr>
    </w:lvl>
    <w:lvl w:ilvl="3" w:tplc="78247C38" w:tentative="1">
      <w:start w:val="1"/>
      <w:numFmt w:val="bullet"/>
      <w:lvlText w:val="•"/>
      <w:lvlJc w:val="left"/>
      <w:pPr>
        <w:tabs>
          <w:tab w:val="num" w:pos="2880"/>
        </w:tabs>
        <w:ind w:left="2880" w:hanging="360"/>
      </w:pPr>
      <w:rPr>
        <w:rFonts w:ascii="Arial" w:hAnsi="Arial" w:hint="default"/>
      </w:rPr>
    </w:lvl>
    <w:lvl w:ilvl="4" w:tplc="F01E44EA" w:tentative="1">
      <w:start w:val="1"/>
      <w:numFmt w:val="bullet"/>
      <w:lvlText w:val="•"/>
      <w:lvlJc w:val="left"/>
      <w:pPr>
        <w:tabs>
          <w:tab w:val="num" w:pos="3600"/>
        </w:tabs>
        <w:ind w:left="3600" w:hanging="360"/>
      </w:pPr>
      <w:rPr>
        <w:rFonts w:ascii="Arial" w:hAnsi="Arial" w:hint="default"/>
      </w:rPr>
    </w:lvl>
    <w:lvl w:ilvl="5" w:tplc="4D24E868" w:tentative="1">
      <w:start w:val="1"/>
      <w:numFmt w:val="bullet"/>
      <w:lvlText w:val="•"/>
      <w:lvlJc w:val="left"/>
      <w:pPr>
        <w:tabs>
          <w:tab w:val="num" w:pos="4320"/>
        </w:tabs>
        <w:ind w:left="4320" w:hanging="360"/>
      </w:pPr>
      <w:rPr>
        <w:rFonts w:ascii="Arial" w:hAnsi="Arial" w:hint="default"/>
      </w:rPr>
    </w:lvl>
    <w:lvl w:ilvl="6" w:tplc="751ACA36" w:tentative="1">
      <w:start w:val="1"/>
      <w:numFmt w:val="bullet"/>
      <w:lvlText w:val="•"/>
      <w:lvlJc w:val="left"/>
      <w:pPr>
        <w:tabs>
          <w:tab w:val="num" w:pos="5040"/>
        </w:tabs>
        <w:ind w:left="5040" w:hanging="360"/>
      </w:pPr>
      <w:rPr>
        <w:rFonts w:ascii="Arial" w:hAnsi="Arial" w:hint="default"/>
      </w:rPr>
    </w:lvl>
    <w:lvl w:ilvl="7" w:tplc="26A4AA78" w:tentative="1">
      <w:start w:val="1"/>
      <w:numFmt w:val="bullet"/>
      <w:lvlText w:val="•"/>
      <w:lvlJc w:val="left"/>
      <w:pPr>
        <w:tabs>
          <w:tab w:val="num" w:pos="5760"/>
        </w:tabs>
        <w:ind w:left="5760" w:hanging="360"/>
      </w:pPr>
      <w:rPr>
        <w:rFonts w:ascii="Arial" w:hAnsi="Arial" w:hint="default"/>
      </w:rPr>
    </w:lvl>
    <w:lvl w:ilvl="8" w:tplc="640A35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3D6387"/>
    <w:multiLevelType w:val="hybridMultilevel"/>
    <w:tmpl w:val="2C5E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E0736"/>
    <w:multiLevelType w:val="hybridMultilevel"/>
    <w:tmpl w:val="CBBC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E157E3"/>
    <w:multiLevelType w:val="hybridMultilevel"/>
    <w:tmpl w:val="EA6487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EF2E8F"/>
    <w:multiLevelType w:val="hybridMultilevel"/>
    <w:tmpl w:val="BAF612F2"/>
    <w:lvl w:ilvl="0" w:tplc="30CA23BC">
      <w:start w:val="1"/>
      <w:numFmt w:val="bullet"/>
      <w:lvlText w:val="•"/>
      <w:lvlJc w:val="left"/>
      <w:pPr>
        <w:tabs>
          <w:tab w:val="num" w:pos="720"/>
        </w:tabs>
        <w:ind w:left="720" w:hanging="360"/>
      </w:pPr>
      <w:rPr>
        <w:rFonts w:ascii="Arial" w:hAnsi="Arial" w:hint="default"/>
      </w:rPr>
    </w:lvl>
    <w:lvl w:ilvl="1" w:tplc="56407132" w:tentative="1">
      <w:start w:val="1"/>
      <w:numFmt w:val="bullet"/>
      <w:lvlText w:val="•"/>
      <w:lvlJc w:val="left"/>
      <w:pPr>
        <w:tabs>
          <w:tab w:val="num" w:pos="1440"/>
        </w:tabs>
        <w:ind w:left="1440" w:hanging="360"/>
      </w:pPr>
      <w:rPr>
        <w:rFonts w:ascii="Arial" w:hAnsi="Arial" w:hint="default"/>
      </w:rPr>
    </w:lvl>
    <w:lvl w:ilvl="2" w:tplc="2E24A4B2" w:tentative="1">
      <w:start w:val="1"/>
      <w:numFmt w:val="bullet"/>
      <w:lvlText w:val="•"/>
      <w:lvlJc w:val="left"/>
      <w:pPr>
        <w:tabs>
          <w:tab w:val="num" w:pos="2160"/>
        </w:tabs>
        <w:ind w:left="2160" w:hanging="360"/>
      </w:pPr>
      <w:rPr>
        <w:rFonts w:ascii="Arial" w:hAnsi="Arial" w:hint="default"/>
      </w:rPr>
    </w:lvl>
    <w:lvl w:ilvl="3" w:tplc="BAEA2136" w:tentative="1">
      <w:start w:val="1"/>
      <w:numFmt w:val="bullet"/>
      <w:lvlText w:val="•"/>
      <w:lvlJc w:val="left"/>
      <w:pPr>
        <w:tabs>
          <w:tab w:val="num" w:pos="2880"/>
        </w:tabs>
        <w:ind w:left="2880" w:hanging="360"/>
      </w:pPr>
      <w:rPr>
        <w:rFonts w:ascii="Arial" w:hAnsi="Arial" w:hint="default"/>
      </w:rPr>
    </w:lvl>
    <w:lvl w:ilvl="4" w:tplc="71BE0AB2" w:tentative="1">
      <w:start w:val="1"/>
      <w:numFmt w:val="bullet"/>
      <w:lvlText w:val="•"/>
      <w:lvlJc w:val="left"/>
      <w:pPr>
        <w:tabs>
          <w:tab w:val="num" w:pos="3600"/>
        </w:tabs>
        <w:ind w:left="3600" w:hanging="360"/>
      </w:pPr>
      <w:rPr>
        <w:rFonts w:ascii="Arial" w:hAnsi="Arial" w:hint="default"/>
      </w:rPr>
    </w:lvl>
    <w:lvl w:ilvl="5" w:tplc="B49C6A22" w:tentative="1">
      <w:start w:val="1"/>
      <w:numFmt w:val="bullet"/>
      <w:lvlText w:val="•"/>
      <w:lvlJc w:val="left"/>
      <w:pPr>
        <w:tabs>
          <w:tab w:val="num" w:pos="4320"/>
        </w:tabs>
        <w:ind w:left="4320" w:hanging="360"/>
      </w:pPr>
      <w:rPr>
        <w:rFonts w:ascii="Arial" w:hAnsi="Arial" w:hint="default"/>
      </w:rPr>
    </w:lvl>
    <w:lvl w:ilvl="6" w:tplc="1C3458D6" w:tentative="1">
      <w:start w:val="1"/>
      <w:numFmt w:val="bullet"/>
      <w:lvlText w:val="•"/>
      <w:lvlJc w:val="left"/>
      <w:pPr>
        <w:tabs>
          <w:tab w:val="num" w:pos="5040"/>
        </w:tabs>
        <w:ind w:left="5040" w:hanging="360"/>
      </w:pPr>
      <w:rPr>
        <w:rFonts w:ascii="Arial" w:hAnsi="Arial" w:hint="default"/>
      </w:rPr>
    </w:lvl>
    <w:lvl w:ilvl="7" w:tplc="8CA073C8" w:tentative="1">
      <w:start w:val="1"/>
      <w:numFmt w:val="bullet"/>
      <w:lvlText w:val="•"/>
      <w:lvlJc w:val="left"/>
      <w:pPr>
        <w:tabs>
          <w:tab w:val="num" w:pos="5760"/>
        </w:tabs>
        <w:ind w:left="5760" w:hanging="360"/>
      </w:pPr>
      <w:rPr>
        <w:rFonts w:ascii="Arial" w:hAnsi="Arial" w:hint="default"/>
      </w:rPr>
    </w:lvl>
    <w:lvl w:ilvl="8" w:tplc="21F8AD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E11582"/>
    <w:multiLevelType w:val="hybridMultilevel"/>
    <w:tmpl w:val="A2F2B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1A7EAE"/>
    <w:multiLevelType w:val="hybridMultilevel"/>
    <w:tmpl w:val="7BA62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1C0D63"/>
    <w:multiLevelType w:val="hybridMultilevel"/>
    <w:tmpl w:val="9A9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07F72"/>
    <w:multiLevelType w:val="hybridMultilevel"/>
    <w:tmpl w:val="FECC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F4E2D"/>
    <w:multiLevelType w:val="multilevel"/>
    <w:tmpl w:val="E8BC33F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17" w15:restartNumberingAfterBreak="0">
    <w:nsid w:val="478F7653"/>
    <w:multiLevelType w:val="hybridMultilevel"/>
    <w:tmpl w:val="60ECAA60"/>
    <w:lvl w:ilvl="0" w:tplc="D052606C">
      <w:start w:val="1"/>
      <w:numFmt w:val="bullet"/>
      <w:lvlText w:val="•"/>
      <w:lvlJc w:val="left"/>
      <w:pPr>
        <w:tabs>
          <w:tab w:val="num" w:pos="720"/>
        </w:tabs>
        <w:ind w:left="720" w:hanging="360"/>
      </w:pPr>
      <w:rPr>
        <w:rFonts w:ascii="Arial" w:hAnsi="Arial" w:hint="default"/>
      </w:rPr>
    </w:lvl>
    <w:lvl w:ilvl="1" w:tplc="A36E30E6" w:tentative="1">
      <w:start w:val="1"/>
      <w:numFmt w:val="bullet"/>
      <w:lvlText w:val="•"/>
      <w:lvlJc w:val="left"/>
      <w:pPr>
        <w:tabs>
          <w:tab w:val="num" w:pos="1440"/>
        </w:tabs>
        <w:ind w:left="1440" w:hanging="360"/>
      </w:pPr>
      <w:rPr>
        <w:rFonts w:ascii="Arial" w:hAnsi="Arial" w:hint="default"/>
      </w:rPr>
    </w:lvl>
    <w:lvl w:ilvl="2" w:tplc="55FC0648" w:tentative="1">
      <w:start w:val="1"/>
      <w:numFmt w:val="bullet"/>
      <w:lvlText w:val="•"/>
      <w:lvlJc w:val="left"/>
      <w:pPr>
        <w:tabs>
          <w:tab w:val="num" w:pos="2160"/>
        </w:tabs>
        <w:ind w:left="2160" w:hanging="360"/>
      </w:pPr>
      <w:rPr>
        <w:rFonts w:ascii="Arial" w:hAnsi="Arial" w:hint="default"/>
      </w:rPr>
    </w:lvl>
    <w:lvl w:ilvl="3" w:tplc="5AC21B68" w:tentative="1">
      <w:start w:val="1"/>
      <w:numFmt w:val="bullet"/>
      <w:lvlText w:val="•"/>
      <w:lvlJc w:val="left"/>
      <w:pPr>
        <w:tabs>
          <w:tab w:val="num" w:pos="2880"/>
        </w:tabs>
        <w:ind w:left="2880" w:hanging="360"/>
      </w:pPr>
      <w:rPr>
        <w:rFonts w:ascii="Arial" w:hAnsi="Arial" w:hint="default"/>
      </w:rPr>
    </w:lvl>
    <w:lvl w:ilvl="4" w:tplc="D2E2AF90" w:tentative="1">
      <w:start w:val="1"/>
      <w:numFmt w:val="bullet"/>
      <w:lvlText w:val="•"/>
      <w:lvlJc w:val="left"/>
      <w:pPr>
        <w:tabs>
          <w:tab w:val="num" w:pos="3600"/>
        </w:tabs>
        <w:ind w:left="3600" w:hanging="360"/>
      </w:pPr>
      <w:rPr>
        <w:rFonts w:ascii="Arial" w:hAnsi="Arial" w:hint="default"/>
      </w:rPr>
    </w:lvl>
    <w:lvl w:ilvl="5" w:tplc="C4D6C094" w:tentative="1">
      <w:start w:val="1"/>
      <w:numFmt w:val="bullet"/>
      <w:lvlText w:val="•"/>
      <w:lvlJc w:val="left"/>
      <w:pPr>
        <w:tabs>
          <w:tab w:val="num" w:pos="4320"/>
        </w:tabs>
        <w:ind w:left="4320" w:hanging="360"/>
      </w:pPr>
      <w:rPr>
        <w:rFonts w:ascii="Arial" w:hAnsi="Arial" w:hint="default"/>
      </w:rPr>
    </w:lvl>
    <w:lvl w:ilvl="6" w:tplc="9DE28B60" w:tentative="1">
      <w:start w:val="1"/>
      <w:numFmt w:val="bullet"/>
      <w:lvlText w:val="•"/>
      <w:lvlJc w:val="left"/>
      <w:pPr>
        <w:tabs>
          <w:tab w:val="num" w:pos="5040"/>
        </w:tabs>
        <w:ind w:left="5040" w:hanging="360"/>
      </w:pPr>
      <w:rPr>
        <w:rFonts w:ascii="Arial" w:hAnsi="Arial" w:hint="default"/>
      </w:rPr>
    </w:lvl>
    <w:lvl w:ilvl="7" w:tplc="8E1645BC" w:tentative="1">
      <w:start w:val="1"/>
      <w:numFmt w:val="bullet"/>
      <w:lvlText w:val="•"/>
      <w:lvlJc w:val="left"/>
      <w:pPr>
        <w:tabs>
          <w:tab w:val="num" w:pos="5760"/>
        </w:tabs>
        <w:ind w:left="5760" w:hanging="360"/>
      </w:pPr>
      <w:rPr>
        <w:rFonts w:ascii="Arial" w:hAnsi="Arial" w:hint="default"/>
      </w:rPr>
    </w:lvl>
    <w:lvl w:ilvl="8" w:tplc="AC1420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821C71"/>
    <w:multiLevelType w:val="multilevel"/>
    <w:tmpl w:val="C93A462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5810673"/>
    <w:multiLevelType w:val="hybridMultilevel"/>
    <w:tmpl w:val="1BB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56683"/>
    <w:multiLevelType w:val="hybridMultilevel"/>
    <w:tmpl w:val="107CAD88"/>
    <w:lvl w:ilvl="0" w:tplc="232820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E0886"/>
    <w:multiLevelType w:val="hybridMultilevel"/>
    <w:tmpl w:val="3C20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453691"/>
    <w:multiLevelType w:val="multilevel"/>
    <w:tmpl w:val="509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2058D5"/>
    <w:multiLevelType w:val="hybridMultilevel"/>
    <w:tmpl w:val="7620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4E7913"/>
    <w:multiLevelType w:val="hybridMultilevel"/>
    <w:tmpl w:val="5300A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FE4C43"/>
    <w:multiLevelType w:val="hybridMultilevel"/>
    <w:tmpl w:val="DACC6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300B27"/>
    <w:multiLevelType w:val="hybridMultilevel"/>
    <w:tmpl w:val="C8EC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224B13"/>
    <w:multiLevelType w:val="hybridMultilevel"/>
    <w:tmpl w:val="B63ED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75B36"/>
    <w:multiLevelType w:val="multilevel"/>
    <w:tmpl w:val="05FC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A64666"/>
    <w:multiLevelType w:val="multilevel"/>
    <w:tmpl w:val="ECD6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333A21"/>
    <w:multiLevelType w:val="hybridMultilevel"/>
    <w:tmpl w:val="965E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702326"/>
    <w:multiLevelType w:val="hybridMultilevel"/>
    <w:tmpl w:val="8E3E8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43163"/>
    <w:multiLevelType w:val="hybridMultilevel"/>
    <w:tmpl w:val="E9F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737EF"/>
    <w:multiLevelType w:val="multilevel"/>
    <w:tmpl w:val="90AA380A"/>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B6F3583"/>
    <w:multiLevelType w:val="hybridMultilevel"/>
    <w:tmpl w:val="5128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8"/>
  </w:num>
  <w:num w:numId="4">
    <w:abstractNumId w:val="14"/>
  </w:num>
  <w:num w:numId="5">
    <w:abstractNumId w:val="21"/>
  </w:num>
  <w:num w:numId="6">
    <w:abstractNumId w:val="23"/>
  </w:num>
  <w:num w:numId="7">
    <w:abstractNumId w:val="9"/>
  </w:num>
  <w:num w:numId="8">
    <w:abstractNumId w:val="19"/>
  </w:num>
  <w:num w:numId="9">
    <w:abstractNumId w:val="30"/>
  </w:num>
  <w:num w:numId="10">
    <w:abstractNumId w:val="20"/>
  </w:num>
  <w:num w:numId="11">
    <w:abstractNumId w:val="17"/>
  </w:num>
  <w:num w:numId="12">
    <w:abstractNumId w:val="7"/>
  </w:num>
  <w:num w:numId="13">
    <w:abstractNumId w:val="11"/>
  </w:num>
  <w:num w:numId="14">
    <w:abstractNumId w:val="3"/>
  </w:num>
  <w:num w:numId="15">
    <w:abstractNumId w:val="0"/>
  </w:num>
  <w:num w:numId="16">
    <w:abstractNumId w:val="32"/>
  </w:num>
  <w:num w:numId="17">
    <w:abstractNumId w:val="29"/>
  </w:num>
  <w:num w:numId="18">
    <w:abstractNumId w:val="28"/>
  </w:num>
  <w:num w:numId="19">
    <w:abstractNumId w:val="4"/>
  </w:num>
  <w:num w:numId="20">
    <w:abstractNumId w:val="26"/>
  </w:num>
  <w:num w:numId="21">
    <w:abstractNumId w:val="22"/>
  </w:num>
  <w:num w:numId="22">
    <w:abstractNumId w:val="34"/>
  </w:num>
  <w:num w:numId="23">
    <w:abstractNumId w:val="6"/>
  </w:num>
  <w:num w:numId="24">
    <w:abstractNumId w:val="16"/>
  </w:num>
  <w:num w:numId="25">
    <w:abstractNumId w:val="12"/>
  </w:num>
  <w:num w:numId="26">
    <w:abstractNumId w:val="10"/>
  </w:num>
  <w:num w:numId="27">
    <w:abstractNumId w:val="24"/>
  </w:num>
  <w:num w:numId="28">
    <w:abstractNumId w:val="5"/>
  </w:num>
  <w:num w:numId="29">
    <w:abstractNumId w:val="25"/>
  </w:num>
  <w:num w:numId="30">
    <w:abstractNumId w:val="13"/>
  </w:num>
  <w:num w:numId="31">
    <w:abstractNumId w:val="15"/>
  </w:num>
  <w:num w:numId="32">
    <w:abstractNumId w:val="33"/>
  </w:num>
  <w:num w:numId="33">
    <w:abstractNumId w:val="1"/>
  </w:num>
  <w:num w:numId="34">
    <w:abstractNumId w:val="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445"/>
    <w:rsid w:val="000025ED"/>
    <w:rsid w:val="00005445"/>
    <w:rsid w:val="00007EE8"/>
    <w:rsid w:val="000101A4"/>
    <w:rsid w:val="00016B39"/>
    <w:rsid w:val="00021918"/>
    <w:rsid w:val="000256C2"/>
    <w:rsid w:val="00026857"/>
    <w:rsid w:val="00031888"/>
    <w:rsid w:val="00031B0B"/>
    <w:rsid w:val="00031C75"/>
    <w:rsid w:val="00037F39"/>
    <w:rsid w:val="00042ABB"/>
    <w:rsid w:val="00050A4A"/>
    <w:rsid w:val="00053DE8"/>
    <w:rsid w:val="00056FA6"/>
    <w:rsid w:val="0005750E"/>
    <w:rsid w:val="00057E76"/>
    <w:rsid w:val="00063145"/>
    <w:rsid w:val="0006383F"/>
    <w:rsid w:val="00070C5C"/>
    <w:rsid w:val="000741BC"/>
    <w:rsid w:val="00090DE2"/>
    <w:rsid w:val="000951D4"/>
    <w:rsid w:val="00096207"/>
    <w:rsid w:val="000A675E"/>
    <w:rsid w:val="000B52DF"/>
    <w:rsid w:val="000C6B54"/>
    <w:rsid w:val="000E21C3"/>
    <w:rsid w:val="000E2C64"/>
    <w:rsid w:val="000E7CD8"/>
    <w:rsid w:val="000F0964"/>
    <w:rsid w:val="000F5DB1"/>
    <w:rsid w:val="000F6155"/>
    <w:rsid w:val="00100404"/>
    <w:rsid w:val="00101098"/>
    <w:rsid w:val="00113B6B"/>
    <w:rsid w:val="001140F1"/>
    <w:rsid w:val="00114E30"/>
    <w:rsid w:val="00127080"/>
    <w:rsid w:val="0014381A"/>
    <w:rsid w:val="001458A7"/>
    <w:rsid w:val="00146FE3"/>
    <w:rsid w:val="00147FAF"/>
    <w:rsid w:val="0015166A"/>
    <w:rsid w:val="001520A5"/>
    <w:rsid w:val="00152CE0"/>
    <w:rsid w:val="00153BCF"/>
    <w:rsid w:val="001541B7"/>
    <w:rsid w:val="0016307E"/>
    <w:rsid w:val="00167FA2"/>
    <w:rsid w:val="00181A24"/>
    <w:rsid w:val="001910CE"/>
    <w:rsid w:val="00192BB1"/>
    <w:rsid w:val="0019478D"/>
    <w:rsid w:val="0019624E"/>
    <w:rsid w:val="00196EC4"/>
    <w:rsid w:val="001A2C85"/>
    <w:rsid w:val="001A55CC"/>
    <w:rsid w:val="001A5621"/>
    <w:rsid w:val="001A6F11"/>
    <w:rsid w:val="001A7241"/>
    <w:rsid w:val="001B18F3"/>
    <w:rsid w:val="001B6E17"/>
    <w:rsid w:val="001C58C6"/>
    <w:rsid w:val="001D1190"/>
    <w:rsid w:val="001D32FC"/>
    <w:rsid w:val="001D658F"/>
    <w:rsid w:val="001F25F3"/>
    <w:rsid w:val="002018DA"/>
    <w:rsid w:val="0020429A"/>
    <w:rsid w:val="002116E3"/>
    <w:rsid w:val="00215A16"/>
    <w:rsid w:val="00220ACA"/>
    <w:rsid w:val="0023430C"/>
    <w:rsid w:val="002348B4"/>
    <w:rsid w:val="00252608"/>
    <w:rsid w:val="00263F97"/>
    <w:rsid w:val="00267AE9"/>
    <w:rsid w:val="00273E7B"/>
    <w:rsid w:val="002950A1"/>
    <w:rsid w:val="002A6346"/>
    <w:rsid w:val="002A7496"/>
    <w:rsid w:val="002A7A22"/>
    <w:rsid w:val="002D4305"/>
    <w:rsid w:val="002D61CA"/>
    <w:rsid w:val="002D6306"/>
    <w:rsid w:val="002E309B"/>
    <w:rsid w:val="002F1B21"/>
    <w:rsid w:val="002F1E5C"/>
    <w:rsid w:val="002F24A3"/>
    <w:rsid w:val="002F35F8"/>
    <w:rsid w:val="002F3AE0"/>
    <w:rsid w:val="002F3CB1"/>
    <w:rsid w:val="003066F1"/>
    <w:rsid w:val="00312A35"/>
    <w:rsid w:val="00317659"/>
    <w:rsid w:val="003278A1"/>
    <w:rsid w:val="0033081D"/>
    <w:rsid w:val="003321EF"/>
    <w:rsid w:val="0034116C"/>
    <w:rsid w:val="00352B9F"/>
    <w:rsid w:val="0035584F"/>
    <w:rsid w:val="00355A91"/>
    <w:rsid w:val="00370DFF"/>
    <w:rsid w:val="0037243D"/>
    <w:rsid w:val="00372E5E"/>
    <w:rsid w:val="0037334E"/>
    <w:rsid w:val="00390703"/>
    <w:rsid w:val="0039179B"/>
    <w:rsid w:val="003A34D6"/>
    <w:rsid w:val="003A40C1"/>
    <w:rsid w:val="003A4DE6"/>
    <w:rsid w:val="003B24A7"/>
    <w:rsid w:val="003B6920"/>
    <w:rsid w:val="003C318E"/>
    <w:rsid w:val="003D14F8"/>
    <w:rsid w:val="003D35A2"/>
    <w:rsid w:val="003E2ABE"/>
    <w:rsid w:val="003E48E8"/>
    <w:rsid w:val="003E698E"/>
    <w:rsid w:val="003F5593"/>
    <w:rsid w:val="00405030"/>
    <w:rsid w:val="00412D60"/>
    <w:rsid w:val="00431C92"/>
    <w:rsid w:val="004341CC"/>
    <w:rsid w:val="004341ED"/>
    <w:rsid w:val="00436AC1"/>
    <w:rsid w:val="0044194E"/>
    <w:rsid w:val="00444C42"/>
    <w:rsid w:val="00446858"/>
    <w:rsid w:val="0045482A"/>
    <w:rsid w:val="00466B16"/>
    <w:rsid w:val="00474F99"/>
    <w:rsid w:val="00491C47"/>
    <w:rsid w:val="00491FAE"/>
    <w:rsid w:val="0049658F"/>
    <w:rsid w:val="00496631"/>
    <w:rsid w:val="004A7ED9"/>
    <w:rsid w:val="004B1CB2"/>
    <w:rsid w:val="004B2DF0"/>
    <w:rsid w:val="004B445D"/>
    <w:rsid w:val="004C175D"/>
    <w:rsid w:val="004C1D0D"/>
    <w:rsid w:val="004C4FB2"/>
    <w:rsid w:val="004C72F4"/>
    <w:rsid w:val="004D1013"/>
    <w:rsid w:val="004D32C5"/>
    <w:rsid w:val="004D4655"/>
    <w:rsid w:val="004E395D"/>
    <w:rsid w:val="004E5F88"/>
    <w:rsid w:val="004E68EF"/>
    <w:rsid w:val="004F524B"/>
    <w:rsid w:val="005010BD"/>
    <w:rsid w:val="005037F2"/>
    <w:rsid w:val="00507026"/>
    <w:rsid w:val="00516F63"/>
    <w:rsid w:val="005224D0"/>
    <w:rsid w:val="0052573C"/>
    <w:rsid w:val="0054047C"/>
    <w:rsid w:val="0054219F"/>
    <w:rsid w:val="005423B6"/>
    <w:rsid w:val="005432F6"/>
    <w:rsid w:val="00544FBC"/>
    <w:rsid w:val="005560DE"/>
    <w:rsid w:val="00557EC5"/>
    <w:rsid w:val="00560E2F"/>
    <w:rsid w:val="00566354"/>
    <w:rsid w:val="00573902"/>
    <w:rsid w:val="00577056"/>
    <w:rsid w:val="0058009F"/>
    <w:rsid w:val="00590616"/>
    <w:rsid w:val="0059172A"/>
    <w:rsid w:val="0059201B"/>
    <w:rsid w:val="005A553C"/>
    <w:rsid w:val="005A6CE6"/>
    <w:rsid w:val="005A79E2"/>
    <w:rsid w:val="005B1249"/>
    <w:rsid w:val="005B34A7"/>
    <w:rsid w:val="005B5767"/>
    <w:rsid w:val="005B64C3"/>
    <w:rsid w:val="005C0A82"/>
    <w:rsid w:val="005C15BD"/>
    <w:rsid w:val="005C527D"/>
    <w:rsid w:val="005E096D"/>
    <w:rsid w:val="005E4547"/>
    <w:rsid w:val="005F3851"/>
    <w:rsid w:val="006012E3"/>
    <w:rsid w:val="00613422"/>
    <w:rsid w:val="00615596"/>
    <w:rsid w:val="006164F0"/>
    <w:rsid w:val="00623BBA"/>
    <w:rsid w:val="0064119D"/>
    <w:rsid w:val="00642766"/>
    <w:rsid w:val="00655637"/>
    <w:rsid w:val="006604AE"/>
    <w:rsid w:val="006669E5"/>
    <w:rsid w:val="006806AD"/>
    <w:rsid w:val="00684B79"/>
    <w:rsid w:val="00690875"/>
    <w:rsid w:val="00696EEF"/>
    <w:rsid w:val="006A1582"/>
    <w:rsid w:val="006A26CF"/>
    <w:rsid w:val="006A351F"/>
    <w:rsid w:val="006B2EF7"/>
    <w:rsid w:val="006B4948"/>
    <w:rsid w:val="006E4CFF"/>
    <w:rsid w:val="006E6528"/>
    <w:rsid w:val="006F33A3"/>
    <w:rsid w:val="006F358A"/>
    <w:rsid w:val="006F7181"/>
    <w:rsid w:val="00704D28"/>
    <w:rsid w:val="0071117A"/>
    <w:rsid w:val="00716FFE"/>
    <w:rsid w:val="007274FA"/>
    <w:rsid w:val="00734FC3"/>
    <w:rsid w:val="007369B9"/>
    <w:rsid w:val="0074286E"/>
    <w:rsid w:val="00763B68"/>
    <w:rsid w:val="007708BD"/>
    <w:rsid w:val="007709DF"/>
    <w:rsid w:val="00774C2A"/>
    <w:rsid w:val="00781A98"/>
    <w:rsid w:val="007927C2"/>
    <w:rsid w:val="007953B4"/>
    <w:rsid w:val="00795D73"/>
    <w:rsid w:val="007A52F5"/>
    <w:rsid w:val="007B04AF"/>
    <w:rsid w:val="007B2809"/>
    <w:rsid w:val="007B61B3"/>
    <w:rsid w:val="007C6CAA"/>
    <w:rsid w:val="007D651F"/>
    <w:rsid w:val="007E0F67"/>
    <w:rsid w:val="007E6FAA"/>
    <w:rsid w:val="007E724F"/>
    <w:rsid w:val="007F33CC"/>
    <w:rsid w:val="00803E5D"/>
    <w:rsid w:val="008060D9"/>
    <w:rsid w:val="008073E6"/>
    <w:rsid w:val="0080772A"/>
    <w:rsid w:val="00811A8D"/>
    <w:rsid w:val="008171CF"/>
    <w:rsid w:val="0081750D"/>
    <w:rsid w:val="00824A88"/>
    <w:rsid w:val="008255AD"/>
    <w:rsid w:val="00830AD5"/>
    <w:rsid w:val="00832486"/>
    <w:rsid w:val="00832572"/>
    <w:rsid w:val="008351BD"/>
    <w:rsid w:val="008461A8"/>
    <w:rsid w:val="00851BE0"/>
    <w:rsid w:val="00851DAF"/>
    <w:rsid w:val="008561F0"/>
    <w:rsid w:val="008578AB"/>
    <w:rsid w:val="00865B56"/>
    <w:rsid w:val="0086748E"/>
    <w:rsid w:val="00867B29"/>
    <w:rsid w:val="0087067E"/>
    <w:rsid w:val="00871968"/>
    <w:rsid w:val="008720D0"/>
    <w:rsid w:val="00881496"/>
    <w:rsid w:val="0088242B"/>
    <w:rsid w:val="0088355E"/>
    <w:rsid w:val="00894951"/>
    <w:rsid w:val="008950BA"/>
    <w:rsid w:val="008A352A"/>
    <w:rsid w:val="008A6C89"/>
    <w:rsid w:val="008B7D33"/>
    <w:rsid w:val="008C1858"/>
    <w:rsid w:val="008C2A74"/>
    <w:rsid w:val="008C6175"/>
    <w:rsid w:val="008D669B"/>
    <w:rsid w:val="008D6E54"/>
    <w:rsid w:val="008D7DB6"/>
    <w:rsid w:val="008E2D0F"/>
    <w:rsid w:val="008E568D"/>
    <w:rsid w:val="008F0945"/>
    <w:rsid w:val="008F7DCC"/>
    <w:rsid w:val="009111DA"/>
    <w:rsid w:val="00914603"/>
    <w:rsid w:val="00931A26"/>
    <w:rsid w:val="00936FB3"/>
    <w:rsid w:val="00967ED9"/>
    <w:rsid w:val="00970DD4"/>
    <w:rsid w:val="00972B28"/>
    <w:rsid w:val="00981C66"/>
    <w:rsid w:val="00991BDE"/>
    <w:rsid w:val="00993A39"/>
    <w:rsid w:val="00993B5D"/>
    <w:rsid w:val="0099477B"/>
    <w:rsid w:val="00997837"/>
    <w:rsid w:val="009A6F63"/>
    <w:rsid w:val="009B530A"/>
    <w:rsid w:val="009B562C"/>
    <w:rsid w:val="009D0478"/>
    <w:rsid w:val="009D70A8"/>
    <w:rsid w:val="009D77C0"/>
    <w:rsid w:val="009E1F9B"/>
    <w:rsid w:val="009F0CBD"/>
    <w:rsid w:val="009F28AB"/>
    <w:rsid w:val="009F5F58"/>
    <w:rsid w:val="00A03AAD"/>
    <w:rsid w:val="00A04846"/>
    <w:rsid w:val="00A07505"/>
    <w:rsid w:val="00A1218B"/>
    <w:rsid w:val="00A2009B"/>
    <w:rsid w:val="00A3350B"/>
    <w:rsid w:val="00A353EB"/>
    <w:rsid w:val="00A3572E"/>
    <w:rsid w:val="00A4187B"/>
    <w:rsid w:val="00A42DA7"/>
    <w:rsid w:val="00A4343D"/>
    <w:rsid w:val="00A46205"/>
    <w:rsid w:val="00A62CAB"/>
    <w:rsid w:val="00A71702"/>
    <w:rsid w:val="00A71A81"/>
    <w:rsid w:val="00A7583D"/>
    <w:rsid w:val="00A811FC"/>
    <w:rsid w:val="00A8163C"/>
    <w:rsid w:val="00A82265"/>
    <w:rsid w:val="00A879CC"/>
    <w:rsid w:val="00A87CEF"/>
    <w:rsid w:val="00AA09A6"/>
    <w:rsid w:val="00AA1192"/>
    <w:rsid w:val="00AA2A64"/>
    <w:rsid w:val="00AA38D3"/>
    <w:rsid w:val="00AA5B46"/>
    <w:rsid w:val="00AA66AB"/>
    <w:rsid w:val="00AB5187"/>
    <w:rsid w:val="00AB554B"/>
    <w:rsid w:val="00AB6656"/>
    <w:rsid w:val="00AC51EA"/>
    <w:rsid w:val="00AD080F"/>
    <w:rsid w:val="00AD46C0"/>
    <w:rsid w:val="00B0145A"/>
    <w:rsid w:val="00B07DD2"/>
    <w:rsid w:val="00B12250"/>
    <w:rsid w:val="00B13E33"/>
    <w:rsid w:val="00B31A38"/>
    <w:rsid w:val="00B32568"/>
    <w:rsid w:val="00B331E3"/>
    <w:rsid w:val="00B34236"/>
    <w:rsid w:val="00B34798"/>
    <w:rsid w:val="00B54968"/>
    <w:rsid w:val="00B5569C"/>
    <w:rsid w:val="00B66023"/>
    <w:rsid w:val="00B662F1"/>
    <w:rsid w:val="00B669F2"/>
    <w:rsid w:val="00B6700D"/>
    <w:rsid w:val="00B6721A"/>
    <w:rsid w:val="00B71251"/>
    <w:rsid w:val="00B8205E"/>
    <w:rsid w:val="00B92CE9"/>
    <w:rsid w:val="00BA6EC3"/>
    <w:rsid w:val="00BB0A11"/>
    <w:rsid w:val="00BB1479"/>
    <w:rsid w:val="00BC5419"/>
    <w:rsid w:val="00BE413B"/>
    <w:rsid w:val="00BE5A9B"/>
    <w:rsid w:val="00BF4494"/>
    <w:rsid w:val="00BF7EC4"/>
    <w:rsid w:val="00C018A4"/>
    <w:rsid w:val="00C01C0C"/>
    <w:rsid w:val="00C05B41"/>
    <w:rsid w:val="00C1039F"/>
    <w:rsid w:val="00C13F92"/>
    <w:rsid w:val="00C14960"/>
    <w:rsid w:val="00C35E59"/>
    <w:rsid w:val="00C37A0B"/>
    <w:rsid w:val="00C47D24"/>
    <w:rsid w:val="00C557B3"/>
    <w:rsid w:val="00C55BEA"/>
    <w:rsid w:val="00C61F23"/>
    <w:rsid w:val="00C76B8D"/>
    <w:rsid w:val="00C77B4C"/>
    <w:rsid w:val="00C83262"/>
    <w:rsid w:val="00CB2684"/>
    <w:rsid w:val="00CC107D"/>
    <w:rsid w:val="00CC2187"/>
    <w:rsid w:val="00CD4999"/>
    <w:rsid w:val="00CD55E9"/>
    <w:rsid w:val="00CE2BAE"/>
    <w:rsid w:val="00CF08B4"/>
    <w:rsid w:val="00CF2201"/>
    <w:rsid w:val="00CF5262"/>
    <w:rsid w:val="00D0014C"/>
    <w:rsid w:val="00D0021F"/>
    <w:rsid w:val="00D03965"/>
    <w:rsid w:val="00D04CC2"/>
    <w:rsid w:val="00D06DF2"/>
    <w:rsid w:val="00D12080"/>
    <w:rsid w:val="00D2363C"/>
    <w:rsid w:val="00D2512A"/>
    <w:rsid w:val="00D2573E"/>
    <w:rsid w:val="00D265F9"/>
    <w:rsid w:val="00D26FDE"/>
    <w:rsid w:val="00D31D06"/>
    <w:rsid w:val="00D35D6C"/>
    <w:rsid w:val="00D36B63"/>
    <w:rsid w:val="00D44A00"/>
    <w:rsid w:val="00D45A09"/>
    <w:rsid w:val="00D63F0D"/>
    <w:rsid w:val="00D676B7"/>
    <w:rsid w:val="00D75728"/>
    <w:rsid w:val="00D857E3"/>
    <w:rsid w:val="00D930B1"/>
    <w:rsid w:val="00D9512B"/>
    <w:rsid w:val="00D9557E"/>
    <w:rsid w:val="00D96AD5"/>
    <w:rsid w:val="00DA14A1"/>
    <w:rsid w:val="00DB46B3"/>
    <w:rsid w:val="00DC3C09"/>
    <w:rsid w:val="00DD65AF"/>
    <w:rsid w:val="00DE2FF7"/>
    <w:rsid w:val="00DE3C3D"/>
    <w:rsid w:val="00E03B4D"/>
    <w:rsid w:val="00E14EE4"/>
    <w:rsid w:val="00E2490B"/>
    <w:rsid w:val="00E27FDB"/>
    <w:rsid w:val="00E4101B"/>
    <w:rsid w:val="00E41046"/>
    <w:rsid w:val="00E4144A"/>
    <w:rsid w:val="00E44940"/>
    <w:rsid w:val="00E44DB7"/>
    <w:rsid w:val="00E45056"/>
    <w:rsid w:val="00E47286"/>
    <w:rsid w:val="00E50FFA"/>
    <w:rsid w:val="00E55359"/>
    <w:rsid w:val="00E600D9"/>
    <w:rsid w:val="00E6124E"/>
    <w:rsid w:val="00E70BDB"/>
    <w:rsid w:val="00E71011"/>
    <w:rsid w:val="00E75C5F"/>
    <w:rsid w:val="00E92E31"/>
    <w:rsid w:val="00E942A1"/>
    <w:rsid w:val="00E96E89"/>
    <w:rsid w:val="00E973E1"/>
    <w:rsid w:val="00EB0AD9"/>
    <w:rsid w:val="00EB394F"/>
    <w:rsid w:val="00EB4C7D"/>
    <w:rsid w:val="00EB55EF"/>
    <w:rsid w:val="00EC7C82"/>
    <w:rsid w:val="00ED2419"/>
    <w:rsid w:val="00EE1345"/>
    <w:rsid w:val="00EE413A"/>
    <w:rsid w:val="00EE4EAA"/>
    <w:rsid w:val="00EE5EEC"/>
    <w:rsid w:val="00F01769"/>
    <w:rsid w:val="00F0269D"/>
    <w:rsid w:val="00F03025"/>
    <w:rsid w:val="00F0758C"/>
    <w:rsid w:val="00F20F1D"/>
    <w:rsid w:val="00F22687"/>
    <w:rsid w:val="00F23100"/>
    <w:rsid w:val="00F23768"/>
    <w:rsid w:val="00F31FEC"/>
    <w:rsid w:val="00F35675"/>
    <w:rsid w:val="00F37CE9"/>
    <w:rsid w:val="00F43A19"/>
    <w:rsid w:val="00F4583D"/>
    <w:rsid w:val="00F60B65"/>
    <w:rsid w:val="00F715A7"/>
    <w:rsid w:val="00F728B0"/>
    <w:rsid w:val="00F82B55"/>
    <w:rsid w:val="00F866D2"/>
    <w:rsid w:val="00F91807"/>
    <w:rsid w:val="00F93715"/>
    <w:rsid w:val="00F9492F"/>
    <w:rsid w:val="00FA77B4"/>
    <w:rsid w:val="00FB4EB8"/>
    <w:rsid w:val="00FB6FBD"/>
    <w:rsid w:val="00FC2F95"/>
    <w:rsid w:val="00FC4E80"/>
    <w:rsid w:val="00FC6483"/>
    <w:rsid w:val="00FC6688"/>
    <w:rsid w:val="00FD1958"/>
    <w:rsid w:val="00FE0970"/>
    <w:rsid w:val="00FE4E15"/>
    <w:rsid w:val="00FE7CA9"/>
    <w:rsid w:val="00FF1A46"/>
    <w:rsid w:val="00FF349F"/>
    <w:rsid w:val="00FF6679"/>
    <w:rsid w:val="00FF79DA"/>
    <w:rsid w:val="02C1A5B0"/>
    <w:rsid w:val="0321242B"/>
    <w:rsid w:val="03545467"/>
    <w:rsid w:val="036F5035"/>
    <w:rsid w:val="03C298F7"/>
    <w:rsid w:val="046E607F"/>
    <w:rsid w:val="049EEDA1"/>
    <w:rsid w:val="05C66CC3"/>
    <w:rsid w:val="087DD283"/>
    <w:rsid w:val="09827075"/>
    <w:rsid w:val="0B36C978"/>
    <w:rsid w:val="0C62E74E"/>
    <w:rsid w:val="0C8D7EA1"/>
    <w:rsid w:val="0F124713"/>
    <w:rsid w:val="0FBE05C7"/>
    <w:rsid w:val="167967AE"/>
    <w:rsid w:val="1977A23B"/>
    <w:rsid w:val="1C886600"/>
    <w:rsid w:val="1CDFFE12"/>
    <w:rsid w:val="1E34AB67"/>
    <w:rsid w:val="20287697"/>
    <w:rsid w:val="2049A0B5"/>
    <w:rsid w:val="208DCD5B"/>
    <w:rsid w:val="24241A0A"/>
    <w:rsid w:val="24AFE3D6"/>
    <w:rsid w:val="24FDC25D"/>
    <w:rsid w:val="26C9EA3F"/>
    <w:rsid w:val="2BFEE354"/>
    <w:rsid w:val="2D532806"/>
    <w:rsid w:val="30E43C71"/>
    <w:rsid w:val="31FA8AA6"/>
    <w:rsid w:val="3264F492"/>
    <w:rsid w:val="32986878"/>
    <w:rsid w:val="3357BA6B"/>
    <w:rsid w:val="35F3B0FD"/>
    <w:rsid w:val="36A339BE"/>
    <w:rsid w:val="37A9A099"/>
    <w:rsid w:val="37D3D0FC"/>
    <w:rsid w:val="3853746F"/>
    <w:rsid w:val="3AE1415B"/>
    <w:rsid w:val="3B2EAB91"/>
    <w:rsid w:val="3B79AC54"/>
    <w:rsid w:val="3E5D0EC3"/>
    <w:rsid w:val="41618AE5"/>
    <w:rsid w:val="41BE5AB1"/>
    <w:rsid w:val="41FA56B5"/>
    <w:rsid w:val="425E89A4"/>
    <w:rsid w:val="46164BC1"/>
    <w:rsid w:val="4741E758"/>
    <w:rsid w:val="482755A6"/>
    <w:rsid w:val="4A91D377"/>
    <w:rsid w:val="4AFC16AA"/>
    <w:rsid w:val="4CDF4FB2"/>
    <w:rsid w:val="4CFC9538"/>
    <w:rsid w:val="4E457AFC"/>
    <w:rsid w:val="4F3BE89D"/>
    <w:rsid w:val="527128F9"/>
    <w:rsid w:val="530B9A49"/>
    <w:rsid w:val="536CCFA0"/>
    <w:rsid w:val="5440F6B9"/>
    <w:rsid w:val="5470BBC4"/>
    <w:rsid w:val="54FA98AF"/>
    <w:rsid w:val="577B5E78"/>
    <w:rsid w:val="58D0D423"/>
    <w:rsid w:val="59ADE7ED"/>
    <w:rsid w:val="5BDEFBCB"/>
    <w:rsid w:val="5C2C502B"/>
    <w:rsid w:val="5C8BE867"/>
    <w:rsid w:val="5E2EA031"/>
    <w:rsid w:val="5FB06FC0"/>
    <w:rsid w:val="6013EBE1"/>
    <w:rsid w:val="605F9516"/>
    <w:rsid w:val="622294DD"/>
    <w:rsid w:val="62C0C4BB"/>
    <w:rsid w:val="62E0DD84"/>
    <w:rsid w:val="63A07B5E"/>
    <w:rsid w:val="676AD708"/>
    <w:rsid w:val="686B7C99"/>
    <w:rsid w:val="6AB60C41"/>
    <w:rsid w:val="6AD9EA49"/>
    <w:rsid w:val="6F3F289B"/>
    <w:rsid w:val="6F68D9E0"/>
    <w:rsid w:val="713295BF"/>
    <w:rsid w:val="72D08E68"/>
    <w:rsid w:val="73FA0465"/>
    <w:rsid w:val="7CAD0418"/>
    <w:rsid w:val="7CF75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55A0EB"/>
  <w14:defaultImageDpi w14:val="300"/>
  <w15:docId w15:val="{39790F79-DBEF-4BB1-83EA-81CF7005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20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B44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4B445D"/>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0758C"/>
    <w:pPr>
      <w:tabs>
        <w:tab w:val="center" w:pos="4320"/>
        <w:tab w:val="right" w:pos="8640"/>
      </w:tabs>
    </w:pPr>
  </w:style>
  <w:style w:type="character" w:customStyle="1" w:styleId="HeaderChar">
    <w:name w:val="Header Char"/>
    <w:basedOn w:val="DefaultParagraphFont"/>
    <w:link w:val="Header"/>
    <w:uiPriority w:val="99"/>
    <w:rsid w:val="00F0758C"/>
  </w:style>
  <w:style w:type="paragraph" w:styleId="Footer">
    <w:name w:val="footer"/>
    <w:basedOn w:val="Normal"/>
    <w:link w:val="FooterChar"/>
    <w:uiPriority w:val="99"/>
    <w:unhideWhenUsed/>
    <w:rsid w:val="00F0758C"/>
    <w:pPr>
      <w:tabs>
        <w:tab w:val="center" w:pos="4320"/>
        <w:tab w:val="right" w:pos="8640"/>
      </w:tabs>
    </w:pPr>
  </w:style>
  <w:style w:type="character" w:customStyle="1" w:styleId="FooterChar">
    <w:name w:val="Footer Char"/>
    <w:basedOn w:val="DefaultParagraphFont"/>
    <w:link w:val="Footer"/>
    <w:uiPriority w:val="99"/>
    <w:rsid w:val="00F0758C"/>
  </w:style>
  <w:style w:type="paragraph" w:styleId="BalloonText">
    <w:name w:val="Balloon Text"/>
    <w:basedOn w:val="Normal"/>
    <w:link w:val="BalloonTextChar"/>
    <w:uiPriority w:val="99"/>
    <w:semiHidden/>
    <w:unhideWhenUsed/>
    <w:rsid w:val="00A46205"/>
    <w:rPr>
      <w:rFonts w:ascii="Tahoma" w:hAnsi="Tahoma" w:cs="Tahoma"/>
      <w:sz w:val="16"/>
      <w:szCs w:val="16"/>
    </w:rPr>
  </w:style>
  <w:style w:type="character" w:customStyle="1" w:styleId="BalloonTextChar">
    <w:name w:val="Balloon Text Char"/>
    <w:basedOn w:val="DefaultParagraphFont"/>
    <w:link w:val="BalloonText"/>
    <w:uiPriority w:val="99"/>
    <w:semiHidden/>
    <w:rsid w:val="00A46205"/>
    <w:rPr>
      <w:rFonts w:ascii="Tahoma" w:hAnsi="Tahoma" w:cs="Tahoma"/>
      <w:sz w:val="16"/>
      <w:szCs w:val="16"/>
    </w:rPr>
  </w:style>
  <w:style w:type="table" w:styleId="TableGrid">
    <w:name w:val="Table Grid"/>
    <w:basedOn w:val="TableNormal"/>
    <w:uiPriority w:val="39"/>
    <w:rsid w:val="00A4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23B6"/>
    <w:rPr>
      <w:color w:val="0000FF" w:themeColor="hyperlink"/>
      <w:u w:val="single"/>
    </w:rPr>
  </w:style>
  <w:style w:type="paragraph" w:styleId="ListParagraph">
    <w:name w:val="List Paragraph"/>
    <w:basedOn w:val="Normal"/>
    <w:uiPriority w:val="34"/>
    <w:qFormat/>
    <w:rsid w:val="00D26FDE"/>
    <w:pPr>
      <w:ind w:left="720"/>
      <w:contextualSpacing/>
    </w:pPr>
  </w:style>
  <w:style w:type="paragraph" w:styleId="Title">
    <w:name w:val="Title"/>
    <w:basedOn w:val="Normal"/>
    <w:link w:val="TitleChar"/>
    <w:qFormat/>
    <w:rsid w:val="002A6346"/>
    <w:pPr>
      <w:jc w:val="center"/>
    </w:pPr>
    <w:rPr>
      <w:rFonts w:ascii="Comic Sans MS" w:eastAsia="Times New Roman" w:hAnsi="Comic Sans MS" w:cs="Times New Roman"/>
      <w:bCs/>
      <w:sz w:val="32"/>
      <w:szCs w:val="20"/>
      <w:lang w:val="en-GB"/>
    </w:rPr>
  </w:style>
  <w:style w:type="character" w:customStyle="1" w:styleId="TitleChar">
    <w:name w:val="Title Char"/>
    <w:basedOn w:val="DefaultParagraphFont"/>
    <w:link w:val="Title"/>
    <w:rsid w:val="002A6346"/>
    <w:rPr>
      <w:rFonts w:ascii="Comic Sans MS" w:eastAsia="Times New Roman" w:hAnsi="Comic Sans MS" w:cs="Times New Roman"/>
      <w:bCs/>
      <w:sz w:val="32"/>
      <w:szCs w:val="20"/>
      <w:lang w:val="en-GB"/>
    </w:rPr>
  </w:style>
  <w:style w:type="character" w:customStyle="1" w:styleId="Heading4Char">
    <w:name w:val="Heading 4 Char"/>
    <w:basedOn w:val="DefaultParagraphFont"/>
    <w:link w:val="Heading4"/>
    <w:uiPriority w:val="9"/>
    <w:rsid w:val="004B445D"/>
    <w:rPr>
      <w:rFonts w:ascii="Times New Roman" w:eastAsia="Times New Roman" w:hAnsi="Times New Roman" w:cs="Times New Roman"/>
      <w:b/>
      <w:bCs/>
      <w:lang w:val="en-GB" w:eastAsia="en-GB"/>
    </w:rPr>
  </w:style>
  <w:style w:type="paragraph" w:styleId="NormalWeb">
    <w:name w:val="Normal (Web)"/>
    <w:basedOn w:val="Normal"/>
    <w:uiPriority w:val="99"/>
    <w:unhideWhenUsed/>
    <w:rsid w:val="004B445D"/>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uiPriority w:val="1"/>
    <w:qFormat/>
    <w:rsid w:val="004B445D"/>
  </w:style>
  <w:style w:type="character" w:customStyle="1" w:styleId="Heading2Char">
    <w:name w:val="Heading 2 Char"/>
    <w:basedOn w:val="DefaultParagraphFont"/>
    <w:link w:val="Heading2"/>
    <w:uiPriority w:val="9"/>
    <w:semiHidden/>
    <w:rsid w:val="004B445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4286E"/>
    <w:rPr>
      <w:b/>
      <w:bCs/>
    </w:rPr>
  </w:style>
  <w:style w:type="character" w:customStyle="1" w:styleId="UnresolvedMention1">
    <w:name w:val="Unresolved Mention1"/>
    <w:basedOn w:val="DefaultParagraphFont"/>
    <w:uiPriority w:val="99"/>
    <w:semiHidden/>
    <w:unhideWhenUsed/>
    <w:rsid w:val="002A7A22"/>
    <w:rPr>
      <w:color w:val="605E5C"/>
      <w:shd w:val="clear" w:color="auto" w:fill="E1DFDD"/>
    </w:rPr>
  </w:style>
  <w:style w:type="character" w:customStyle="1" w:styleId="Heading1Char">
    <w:name w:val="Heading 1 Char"/>
    <w:basedOn w:val="DefaultParagraphFont"/>
    <w:link w:val="Heading1"/>
    <w:uiPriority w:val="9"/>
    <w:rsid w:val="00B8205E"/>
    <w:rPr>
      <w:rFonts w:asciiTheme="majorHAnsi" w:eastAsiaTheme="majorEastAsia" w:hAnsiTheme="majorHAnsi" w:cstheme="majorBidi"/>
      <w:color w:val="365F91" w:themeColor="accent1" w:themeShade="BF"/>
      <w:sz w:val="32"/>
      <w:szCs w:val="32"/>
    </w:rPr>
  </w:style>
  <w:style w:type="paragraph" w:customStyle="1" w:styleId="about-mwe2">
    <w:name w:val="about-mwe2"/>
    <w:basedOn w:val="Normal"/>
    <w:rsid w:val="00EB4C7D"/>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F3CB1"/>
    <w:rPr>
      <w:color w:val="800080" w:themeColor="followedHyperlink"/>
      <w:u w:val="single"/>
    </w:rPr>
  </w:style>
  <w:style w:type="paragraph" w:styleId="Quote">
    <w:name w:val="Quote"/>
    <w:basedOn w:val="Normal"/>
    <w:next w:val="Normal"/>
    <w:link w:val="QuoteChar"/>
    <w:uiPriority w:val="29"/>
    <w:qFormat/>
    <w:rsid w:val="00EE5E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5EEC"/>
    <w:rPr>
      <w:i/>
      <w:iCs/>
      <w:color w:val="404040" w:themeColor="text1" w:themeTint="BF"/>
    </w:rPr>
  </w:style>
  <w:style w:type="paragraph" w:customStyle="1" w:styleId="1bodycopy">
    <w:name w:val="1 body copy"/>
    <w:basedOn w:val="Normal"/>
    <w:link w:val="1bodycopyChar"/>
    <w:qFormat/>
    <w:rsid w:val="0058009F"/>
    <w:pPr>
      <w:spacing w:after="120"/>
    </w:pPr>
    <w:rPr>
      <w:rFonts w:ascii="Arial" w:eastAsia="MS Mincho" w:hAnsi="Arial" w:cs="Times New Roman"/>
      <w:sz w:val="20"/>
    </w:rPr>
  </w:style>
  <w:style w:type="character" w:customStyle="1" w:styleId="1bodycopyChar">
    <w:name w:val="1 body copy Char"/>
    <w:link w:val="1bodycopy"/>
    <w:rsid w:val="0058009F"/>
    <w:rPr>
      <w:rFonts w:ascii="Arial" w:eastAsia="MS Mincho" w:hAnsi="Arial" w:cs="Times New Roman"/>
      <w:sz w:val="20"/>
    </w:rPr>
  </w:style>
  <w:style w:type="character" w:styleId="PageNumber">
    <w:name w:val="page number"/>
    <w:basedOn w:val="DefaultParagraphFont"/>
    <w:rsid w:val="000741BC"/>
  </w:style>
  <w:style w:type="paragraph" w:styleId="TOC1">
    <w:name w:val="toc 1"/>
    <w:basedOn w:val="Normal"/>
    <w:next w:val="Normal"/>
    <w:semiHidden/>
    <w:rsid w:val="000741BC"/>
    <w:pPr>
      <w:tabs>
        <w:tab w:val="right" w:leader="dot" w:pos="9027"/>
      </w:tabs>
      <w:spacing w:before="120" w:after="120"/>
      <w:jc w:val="both"/>
    </w:pPr>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8668">
      <w:bodyDiv w:val="1"/>
      <w:marLeft w:val="0"/>
      <w:marRight w:val="0"/>
      <w:marTop w:val="0"/>
      <w:marBottom w:val="0"/>
      <w:divBdr>
        <w:top w:val="none" w:sz="0" w:space="0" w:color="auto"/>
        <w:left w:val="none" w:sz="0" w:space="0" w:color="auto"/>
        <w:bottom w:val="none" w:sz="0" w:space="0" w:color="auto"/>
        <w:right w:val="none" w:sz="0" w:space="0" w:color="auto"/>
      </w:divBdr>
      <w:divsChild>
        <w:div w:id="819420381">
          <w:marLeft w:val="0"/>
          <w:marRight w:val="0"/>
          <w:marTop w:val="0"/>
          <w:marBottom w:val="0"/>
          <w:divBdr>
            <w:top w:val="none" w:sz="0" w:space="0" w:color="auto"/>
            <w:left w:val="none" w:sz="0" w:space="0" w:color="auto"/>
            <w:bottom w:val="none" w:sz="0" w:space="0" w:color="auto"/>
            <w:right w:val="none" w:sz="0" w:space="0" w:color="auto"/>
          </w:divBdr>
          <w:divsChild>
            <w:div w:id="2092043162">
              <w:marLeft w:val="-375"/>
              <w:marRight w:val="-375"/>
              <w:marTop w:val="0"/>
              <w:marBottom w:val="0"/>
              <w:divBdr>
                <w:top w:val="none" w:sz="0" w:space="0" w:color="auto"/>
                <w:left w:val="none" w:sz="0" w:space="0" w:color="auto"/>
                <w:bottom w:val="none" w:sz="0" w:space="0" w:color="auto"/>
                <w:right w:val="none" w:sz="0" w:space="0" w:color="auto"/>
              </w:divBdr>
              <w:divsChild>
                <w:div w:id="105258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65314">
          <w:marLeft w:val="0"/>
          <w:marRight w:val="0"/>
          <w:marTop w:val="0"/>
          <w:marBottom w:val="0"/>
          <w:divBdr>
            <w:top w:val="none" w:sz="0" w:space="0" w:color="auto"/>
            <w:left w:val="none" w:sz="0" w:space="0" w:color="auto"/>
            <w:bottom w:val="none" w:sz="0" w:space="0" w:color="auto"/>
            <w:right w:val="none" w:sz="0" w:space="0" w:color="auto"/>
          </w:divBdr>
          <w:divsChild>
            <w:div w:id="587226727">
              <w:marLeft w:val="-375"/>
              <w:marRight w:val="-375"/>
              <w:marTop w:val="0"/>
              <w:marBottom w:val="0"/>
              <w:divBdr>
                <w:top w:val="none" w:sz="0" w:space="0" w:color="auto"/>
                <w:left w:val="none" w:sz="0" w:space="0" w:color="auto"/>
                <w:bottom w:val="none" w:sz="0" w:space="0" w:color="auto"/>
                <w:right w:val="none" w:sz="0" w:space="0" w:color="auto"/>
              </w:divBdr>
              <w:divsChild>
                <w:div w:id="9041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461">
          <w:marLeft w:val="0"/>
          <w:marRight w:val="0"/>
          <w:marTop w:val="0"/>
          <w:marBottom w:val="0"/>
          <w:divBdr>
            <w:top w:val="none" w:sz="0" w:space="0" w:color="auto"/>
            <w:left w:val="none" w:sz="0" w:space="0" w:color="auto"/>
            <w:bottom w:val="none" w:sz="0" w:space="0" w:color="auto"/>
            <w:right w:val="none" w:sz="0" w:space="0" w:color="auto"/>
          </w:divBdr>
          <w:divsChild>
            <w:div w:id="1692225437">
              <w:marLeft w:val="-375"/>
              <w:marRight w:val="-375"/>
              <w:marTop w:val="0"/>
              <w:marBottom w:val="0"/>
              <w:divBdr>
                <w:top w:val="none" w:sz="0" w:space="0" w:color="auto"/>
                <w:left w:val="none" w:sz="0" w:space="0" w:color="auto"/>
                <w:bottom w:val="none" w:sz="0" w:space="0" w:color="auto"/>
                <w:right w:val="none" w:sz="0" w:space="0" w:color="auto"/>
              </w:divBdr>
              <w:divsChild>
                <w:div w:id="10255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941">
          <w:marLeft w:val="0"/>
          <w:marRight w:val="0"/>
          <w:marTop w:val="0"/>
          <w:marBottom w:val="0"/>
          <w:divBdr>
            <w:top w:val="none" w:sz="0" w:space="0" w:color="auto"/>
            <w:left w:val="none" w:sz="0" w:space="0" w:color="auto"/>
            <w:bottom w:val="none" w:sz="0" w:space="0" w:color="auto"/>
            <w:right w:val="none" w:sz="0" w:space="0" w:color="auto"/>
          </w:divBdr>
          <w:divsChild>
            <w:div w:id="655257995">
              <w:marLeft w:val="-375"/>
              <w:marRight w:val="-375"/>
              <w:marTop w:val="0"/>
              <w:marBottom w:val="0"/>
              <w:divBdr>
                <w:top w:val="none" w:sz="0" w:space="0" w:color="auto"/>
                <w:left w:val="none" w:sz="0" w:space="0" w:color="auto"/>
                <w:bottom w:val="none" w:sz="0" w:space="0" w:color="auto"/>
                <w:right w:val="none" w:sz="0" w:space="0" w:color="auto"/>
              </w:divBdr>
              <w:divsChild>
                <w:div w:id="4872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794">
      <w:bodyDiv w:val="1"/>
      <w:marLeft w:val="0"/>
      <w:marRight w:val="0"/>
      <w:marTop w:val="0"/>
      <w:marBottom w:val="0"/>
      <w:divBdr>
        <w:top w:val="none" w:sz="0" w:space="0" w:color="auto"/>
        <w:left w:val="none" w:sz="0" w:space="0" w:color="auto"/>
        <w:bottom w:val="none" w:sz="0" w:space="0" w:color="auto"/>
        <w:right w:val="none" w:sz="0" w:space="0" w:color="auto"/>
      </w:divBdr>
    </w:div>
    <w:div w:id="174923377">
      <w:bodyDiv w:val="1"/>
      <w:marLeft w:val="0"/>
      <w:marRight w:val="0"/>
      <w:marTop w:val="0"/>
      <w:marBottom w:val="0"/>
      <w:divBdr>
        <w:top w:val="none" w:sz="0" w:space="0" w:color="auto"/>
        <w:left w:val="none" w:sz="0" w:space="0" w:color="auto"/>
        <w:bottom w:val="none" w:sz="0" w:space="0" w:color="auto"/>
        <w:right w:val="none" w:sz="0" w:space="0" w:color="auto"/>
      </w:divBdr>
    </w:div>
    <w:div w:id="202713342">
      <w:bodyDiv w:val="1"/>
      <w:marLeft w:val="0"/>
      <w:marRight w:val="0"/>
      <w:marTop w:val="0"/>
      <w:marBottom w:val="0"/>
      <w:divBdr>
        <w:top w:val="none" w:sz="0" w:space="0" w:color="auto"/>
        <w:left w:val="none" w:sz="0" w:space="0" w:color="auto"/>
        <w:bottom w:val="none" w:sz="0" w:space="0" w:color="auto"/>
        <w:right w:val="none" w:sz="0" w:space="0" w:color="auto"/>
      </w:divBdr>
      <w:divsChild>
        <w:div w:id="1825586928">
          <w:marLeft w:val="0"/>
          <w:marRight w:val="0"/>
          <w:marTop w:val="0"/>
          <w:marBottom w:val="0"/>
          <w:divBdr>
            <w:top w:val="none" w:sz="0" w:space="0" w:color="auto"/>
            <w:left w:val="none" w:sz="0" w:space="0" w:color="auto"/>
            <w:bottom w:val="none" w:sz="0" w:space="0" w:color="auto"/>
            <w:right w:val="none" w:sz="0" w:space="0" w:color="auto"/>
          </w:divBdr>
        </w:div>
        <w:div w:id="164125763">
          <w:marLeft w:val="0"/>
          <w:marRight w:val="0"/>
          <w:marTop w:val="0"/>
          <w:marBottom w:val="0"/>
          <w:divBdr>
            <w:top w:val="none" w:sz="0" w:space="0" w:color="auto"/>
            <w:left w:val="none" w:sz="0" w:space="0" w:color="auto"/>
            <w:bottom w:val="none" w:sz="0" w:space="0" w:color="auto"/>
            <w:right w:val="none" w:sz="0" w:space="0" w:color="auto"/>
          </w:divBdr>
        </w:div>
      </w:divsChild>
    </w:div>
    <w:div w:id="230046511">
      <w:bodyDiv w:val="1"/>
      <w:marLeft w:val="0"/>
      <w:marRight w:val="0"/>
      <w:marTop w:val="0"/>
      <w:marBottom w:val="0"/>
      <w:divBdr>
        <w:top w:val="none" w:sz="0" w:space="0" w:color="auto"/>
        <w:left w:val="none" w:sz="0" w:space="0" w:color="auto"/>
        <w:bottom w:val="none" w:sz="0" w:space="0" w:color="auto"/>
        <w:right w:val="none" w:sz="0" w:space="0" w:color="auto"/>
      </w:divBdr>
    </w:div>
    <w:div w:id="270093664">
      <w:bodyDiv w:val="1"/>
      <w:marLeft w:val="0"/>
      <w:marRight w:val="0"/>
      <w:marTop w:val="0"/>
      <w:marBottom w:val="0"/>
      <w:divBdr>
        <w:top w:val="none" w:sz="0" w:space="0" w:color="auto"/>
        <w:left w:val="none" w:sz="0" w:space="0" w:color="auto"/>
        <w:bottom w:val="none" w:sz="0" w:space="0" w:color="auto"/>
        <w:right w:val="none" w:sz="0" w:space="0" w:color="auto"/>
      </w:divBdr>
    </w:div>
    <w:div w:id="335037591">
      <w:bodyDiv w:val="1"/>
      <w:marLeft w:val="0"/>
      <w:marRight w:val="0"/>
      <w:marTop w:val="0"/>
      <w:marBottom w:val="0"/>
      <w:divBdr>
        <w:top w:val="none" w:sz="0" w:space="0" w:color="auto"/>
        <w:left w:val="none" w:sz="0" w:space="0" w:color="auto"/>
        <w:bottom w:val="none" w:sz="0" w:space="0" w:color="auto"/>
        <w:right w:val="none" w:sz="0" w:space="0" w:color="auto"/>
      </w:divBdr>
      <w:divsChild>
        <w:div w:id="880937875">
          <w:marLeft w:val="360"/>
          <w:marRight w:val="0"/>
          <w:marTop w:val="200"/>
          <w:marBottom w:val="0"/>
          <w:divBdr>
            <w:top w:val="none" w:sz="0" w:space="0" w:color="auto"/>
            <w:left w:val="none" w:sz="0" w:space="0" w:color="auto"/>
            <w:bottom w:val="none" w:sz="0" w:space="0" w:color="auto"/>
            <w:right w:val="none" w:sz="0" w:space="0" w:color="auto"/>
          </w:divBdr>
        </w:div>
      </w:divsChild>
    </w:div>
    <w:div w:id="354893366">
      <w:bodyDiv w:val="1"/>
      <w:marLeft w:val="0"/>
      <w:marRight w:val="0"/>
      <w:marTop w:val="0"/>
      <w:marBottom w:val="0"/>
      <w:divBdr>
        <w:top w:val="none" w:sz="0" w:space="0" w:color="auto"/>
        <w:left w:val="none" w:sz="0" w:space="0" w:color="auto"/>
        <w:bottom w:val="none" w:sz="0" w:space="0" w:color="auto"/>
        <w:right w:val="none" w:sz="0" w:space="0" w:color="auto"/>
      </w:divBdr>
    </w:div>
    <w:div w:id="366873274">
      <w:bodyDiv w:val="1"/>
      <w:marLeft w:val="0"/>
      <w:marRight w:val="0"/>
      <w:marTop w:val="0"/>
      <w:marBottom w:val="0"/>
      <w:divBdr>
        <w:top w:val="none" w:sz="0" w:space="0" w:color="auto"/>
        <w:left w:val="none" w:sz="0" w:space="0" w:color="auto"/>
        <w:bottom w:val="none" w:sz="0" w:space="0" w:color="auto"/>
        <w:right w:val="none" w:sz="0" w:space="0" w:color="auto"/>
      </w:divBdr>
      <w:divsChild>
        <w:div w:id="1088500377">
          <w:marLeft w:val="0"/>
          <w:marRight w:val="0"/>
          <w:marTop w:val="0"/>
          <w:marBottom w:val="0"/>
          <w:divBdr>
            <w:top w:val="none" w:sz="0" w:space="0" w:color="auto"/>
            <w:left w:val="none" w:sz="0" w:space="0" w:color="auto"/>
            <w:bottom w:val="none" w:sz="0" w:space="0" w:color="auto"/>
            <w:right w:val="none" w:sz="0" w:space="0" w:color="auto"/>
          </w:divBdr>
        </w:div>
        <w:div w:id="658073506">
          <w:marLeft w:val="0"/>
          <w:marRight w:val="0"/>
          <w:marTop w:val="0"/>
          <w:marBottom w:val="0"/>
          <w:divBdr>
            <w:top w:val="none" w:sz="0" w:space="0" w:color="auto"/>
            <w:left w:val="none" w:sz="0" w:space="0" w:color="auto"/>
            <w:bottom w:val="none" w:sz="0" w:space="0" w:color="auto"/>
            <w:right w:val="none" w:sz="0" w:space="0" w:color="auto"/>
          </w:divBdr>
        </w:div>
        <w:div w:id="1348751049">
          <w:marLeft w:val="0"/>
          <w:marRight w:val="0"/>
          <w:marTop w:val="0"/>
          <w:marBottom w:val="0"/>
          <w:divBdr>
            <w:top w:val="none" w:sz="0" w:space="0" w:color="auto"/>
            <w:left w:val="none" w:sz="0" w:space="0" w:color="auto"/>
            <w:bottom w:val="none" w:sz="0" w:space="0" w:color="auto"/>
            <w:right w:val="none" w:sz="0" w:space="0" w:color="auto"/>
          </w:divBdr>
        </w:div>
      </w:divsChild>
    </w:div>
    <w:div w:id="428816378">
      <w:bodyDiv w:val="1"/>
      <w:marLeft w:val="0"/>
      <w:marRight w:val="0"/>
      <w:marTop w:val="0"/>
      <w:marBottom w:val="0"/>
      <w:divBdr>
        <w:top w:val="none" w:sz="0" w:space="0" w:color="auto"/>
        <w:left w:val="none" w:sz="0" w:space="0" w:color="auto"/>
        <w:bottom w:val="none" w:sz="0" w:space="0" w:color="auto"/>
        <w:right w:val="none" w:sz="0" w:space="0" w:color="auto"/>
      </w:divBdr>
    </w:div>
    <w:div w:id="538056075">
      <w:bodyDiv w:val="1"/>
      <w:marLeft w:val="0"/>
      <w:marRight w:val="0"/>
      <w:marTop w:val="0"/>
      <w:marBottom w:val="0"/>
      <w:divBdr>
        <w:top w:val="none" w:sz="0" w:space="0" w:color="auto"/>
        <w:left w:val="none" w:sz="0" w:space="0" w:color="auto"/>
        <w:bottom w:val="none" w:sz="0" w:space="0" w:color="auto"/>
        <w:right w:val="none" w:sz="0" w:space="0" w:color="auto"/>
      </w:divBdr>
      <w:divsChild>
        <w:div w:id="407575176">
          <w:marLeft w:val="360"/>
          <w:marRight w:val="0"/>
          <w:marTop w:val="200"/>
          <w:marBottom w:val="0"/>
          <w:divBdr>
            <w:top w:val="none" w:sz="0" w:space="0" w:color="auto"/>
            <w:left w:val="none" w:sz="0" w:space="0" w:color="auto"/>
            <w:bottom w:val="none" w:sz="0" w:space="0" w:color="auto"/>
            <w:right w:val="none" w:sz="0" w:space="0" w:color="auto"/>
          </w:divBdr>
        </w:div>
        <w:div w:id="1228883475">
          <w:marLeft w:val="360"/>
          <w:marRight w:val="0"/>
          <w:marTop w:val="200"/>
          <w:marBottom w:val="0"/>
          <w:divBdr>
            <w:top w:val="none" w:sz="0" w:space="0" w:color="auto"/>
            <w:left w:val="none" w:sz="0" w:space="0" w:color="auto"/>
            <w:bottom w:val="none" w:sz="0" w:space="0" w:color="auto"/>
            <w:right w:val="none" w:sz="0" w:space="0" w:color="auto"/>
          </w:divBdr>
        </w:div>
        <w:div w:id="2004385284">
          <w:marLeft w:val="360"/>
          <w:marRight w:val="0"/>
          <w:marTop w:val="200"/>
          <w:marBottom w:val="0"/>
          <w:divBdr>
            <w:top w:val="none" w:sz="0" w:space="0" w:color="auto"/>
            <w:left w:val="none" w:sz="0" w:space="0" w:color="auto"/>
            <w:bottom w:val="none" w:sz="0" w:space="0" w:color="auto"/>
            <w:right w:val="none" w:sz="0" w:space="0" w:color="auto"/>
          </w:divBdr>
        </w:div>
        <w:div w:id="1820072843">
          <w:marLeft w:val="360"/>
          <w:marRight w:val="0"/>
          <w:marTop w:val="200"/>
          <w:marBottom w:val="0"/>
          <w:divBdr>
            <w:top w:val="none" w:sz="0" w:space="0" w:color="auto"/>
            <w:left w:val="none" w:sz="0" w:space="0" w:color="auto"/>
            <w:bottom w:val="none" w:sz="0" w:space="0" w:color="auto"/>
            <w:right w:val="none" w:sz="0" w:space="0" w:color="auto"/>
          </w:divBdr>
        </w:div>
        <w:div w:id="901914880">
          <w:marLeft w:val="360"/>
          <w:marRight w:val="0"/>
          <w:marTop w:val="200"/>
          <w:marBottom w:val="0"/>
          <w:divBdr>
            <w:top w:val="none" w:sz="0" w:space="0" w:color="auto"/>
            <w:left w:val="none" w:sz="0" w:space="0" w:color="auto"/>
            <w:bottom w:val="none" w:sz="0" w:space="0" w:color="auto"/>
            <w:right w:val="none" w:sz="0" w:space="0" w:color="auto"/>
          </w:divBdr>
        </w:div>
      </w:divsChild>
    </w:div>
    <w:div w:id="586234578">
      <w:bodyDiv w:val="1"/>
      <w:marLeft w:val="0"/>
      <w:marRight w:val="0"/>
      <w:marTop w:val="0"/>
      <w:marBottom w:val="0"/>
      <w:divBdr>
        <w:top w:val="none" w:sz="0" w:space="0" w:color="auto"/>
        <w:left w:val="none" w:sz="0" w:space="0" w:color="auto"/>
        <w:bottom w:val="none" w:sz="0" w:space="0" w:color="auto"/>
        <w:right w:val="none" w:sz="0" w:space="0" w:color="auto"/>
      </w:divBdr>
    </w:div>
    <w:div w:id="603658715">
      <w:bodyDiv w:val="1"/>
      <w:marLeft w:val="0"/>
      <w:marRight w:val="0"/>
      <w:marTop w:val="0"/>
      <w:marBottom w:val="0"/>
      <w:divBdr>
        <w:top w:val="none" w:sz="0" w:space="0" w:color="auto"/>
        <w:left w:val="none" w:sz="0" w:space="0" w:color="auto"/>
        <w:bottom w:val="none" w:sz="0" w:space="0" w:color="auto"/>
        <w:right w:val="none" w:sz="0" w:space="0" w:color="auto"/>
      </w:divBdr>
      <w:divsChild>
        <w:div w:id="1966503498">
          <w:marLeft w:val="0"/>
          <w:marRight w:val="0"/>
          <w:marTop w:val="0"/>
          <w:marBottom w:val="0"/>
          <w:divBdr>
            <w:top w:val="none" w:sz="0" w:space="0" w:color="auto"/>
            <w:left w:val="none" w:sz="0" w:space="0" w:color="auto"/>
            <w:bottom w:val="none" w:sz="0" w:space="0" w:color="auto"/>
            <w:right w:val="none" w:sz="0" w:space="0" w:color="auto"/>
          </w:divBdr>
          <w:divsChild>
            <w:div w:id="586571909">
              <w:marLeft w:val="0"/>
              <w:marRight w:val="0"/>
              <w:marTop w:val="0"/>
              <w:marBottom w:val="0"/>
              <w:divBdr>
                <w:top w:val="none" w:sz="0" w:space="0" w:color="auto"/>
                <w:left w:val="none" w:sz="0" w:space="0" w:color="auto"/>
                <w:bottom w:val="none" w:sz="0" w:space="0" w:color="auto"/>
                <w:right w:val="none" w:sz="0" w:space="0" w:color="auto"/>
              </w:divBdr>
              <w:divsChild>
                <w:div w:id="291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1337">
      <w:bodyDiv w:val="1"/>
      <w:marLeft w:val="0"/>
      <w:marRight w:val="0"/>
      <w:marTop w:val="0"/>
      <w:marBottom w:val="0"/>
      <w:divBdr>
        <w:top w:val="none" w:sz="0" w:space="0" w:color="auto"/>
        <w:left w:val="none" w:sz="0" w:space="0" w:color="auto"/>
        <w:bottom w:val="none" w:sz="0" w:space="0" w:color="auto"/>
        <w:right w:val="none" w:sz="0" w:space="0" w:color="auto"/>
      </w:divBdr>
    </w:div>
    <w:div w:id="715735483">
      <w:bodyDiv w:val="1"/>
      <w:marLeft w:val="0"/>
      <w:marRight w:val="0"/>
      <w:marTop w:val="0"/>
      <w:marBottom w:val="0"/>
      <w:divBdr>
        <w:top w:val="none" w:sz="0" w:space="0" w:color="auto"/>
        <w:left w:val="none" w:sz="0" w:space="0" w:color="auto"/>
        <w:bottom w:val="none" w:sz="0" w:space="0" w:color="auto"/>
        <w:right w:val="none" w:sz="0" w:space="0" w:color="auto"/>
      </w:divBdr>
      <w:divsChild>
        <w:div w:id="1420176812">
          <w:marLeft w:val="360"/>
          <w:marRight w:val="0"/>
          <w:marTop w:val="200"/>
          <w:marBottom w:val="0"/>
          <w:divBdr>
            <w:top w:val="none" w:sz="0" w:space="0" w:color="auto"/>
            <w:left w:val="none" w:sz="0" w:space="0" w:color="auto"/>
            <w:bottom w:val="none" w:sz="0" w:space="0" w:color="auto"/>
            <w:right w:val="none" w:sz="0" w:space="0" w:color="auto"/>
          </w:divBdr>
        </w:div>
      </w:divsChild>
    </w:div>
    <w:div w:id="733160254">
      <w:bodyDiv w:val="1"/>
      <w:marLeft w:val="0"/>
      <w:marRight w:val="0"/>
      <w:marTop w:val="0"/>
      <w:marBottom w:val="0"/>
      <w:divBdr>
        <w:top w:val="none" w:sz="0" w:space="0" w:color="auto"/>
        <w:left w:val="none" w:sz="0" w:space="0" w:color="auto"/>
        <w:bottom w:val="none" w:sz="0" w:space="0" w:color="auto"/>
        <w:right w:val="none" w:sz="0" w:space="0" w:color="auto"/>
      </w:divBdr>
    </w:div>
    <w:div w:id="763380593">
      <w:bodyDiv w:val="1"/>
      <w:marLeft w:val="0"/>
      <w:marRight w:val="0"/>
      <w:marTop w:val="0"/>
      <w:marBottom w:val="0"/>
      <w:divBdr>
        <w:top w:val="none" w:sz="0" w:space="0" w:color="auto"/>
        <w:left w:val="none" w:sz="0" w:space="0" w:color="auto"/>
        <w:bottom w:val="none" w:sz="0" w:space="0" w:color="auto"/>
        <w:right w:val="none" w:sz="0" w:space="0" w:color="auto"/>
      </w:divBdr>
    </w:div>
    <w:div w:id="843740300">
      <w:bodyDiv w:val="1"/>
      <w:marLeft w:val="0"/>
      <w:marRight w:val="0"/>
      <w:marTop w:val="0"/>
      <w:marBottom w:val="0"/>
      <w:divBdr>
        <w:top w:val="none" w:sz="0" w:space="0" w:color="auto"/>
        <w:left w:val="none" w:sz="0" w:space="0" w:color="auto"/>
        <w:bottom w:val="none" w:sz="0" w:space="0" w:color="auto"/>
        <w:right w:val="none" w:sz="0" w:space="0" w:color="auto"/>
      </w:divBdr>
    </w:div>
    <w:div w:id="875041929">
      <w:bodyDiv w:val="1"/>
      <w:marLeft w:val="0"/>
      <w:marRight w:val="0"/>
      <w:marTop w:val="0"/>
      <w:marBottom w:val="0"/>
      <w:divBdr>
        <w:top w:val="none" w:sz="0" w:space="0" w:color="auto"/>
        <w:left w:val="none" w:sz="0" w:space="0" w:color="auto"/>
        <w:bottom w:val="none" w:sz="0" w:space="0" w:color="auto"/>
        <w:right w:val="none" w:sz="0" w:space="0" w:color="auto"/>
      </w:divBdr>
      <w:divsChild>
        <w:div w:id="1087848854">
          <w:marLeft w:val="0"/>
          <w:marRight w:val="0"/>
          <w:marTop w:val="0"/>
          <w:marBottom w:val="0"/>
          <w:divBdr>
            <w:top w:val="none" w:sz="0" w:space="0" w:color="auto"/>
            <w:left w:val="none" w:sz="0" w:space="0" w:color="auto"/>
            <w:bottom w:val="none" w:sz="0" w:space="0" w:color="auto"/>
            <w:right w:val="none" w:sz="0" w:space="0" w:color="auto"/>
          </w:divBdr>
        </w:div>
        <w:div w:id="905184713">
          <w:marLeft w:val="0"/>
          <w:marRight w:val="0"/>
          <w:marTop w:val="0"/>
          <w:marBottom w:val="0"/>
          <w:divBdr>
            <w:top w:val="none" w:sz="0" w:space="0" w:color="auto"/>
            <w:left w:val="none" w:sz="0" w:space="0" w:color="auto"/>
            <w:bottom w:val="none" w:sz="0" w:space="0" w:color="auto"/>
            <w:right w:val="none" w:sz="0" w:space="0" w:color="auto"/>
          </w:divBdr>
        </w:div>
        <w:div w:id="1811899434">
          <w:marLeft w:val="0"/>
          <w:marRight w:val="0"/>
          <w:marTop w:val="0"/>
          <w:marBottom w:val="0"/>
          <w:divBdr>
            <w:top w:val="none" w:sz="0" w:space="0" w:color="auto"/>
            <w:left w:val="none" w:sz="0" w:space="0" w:color="auto"/>
            <w:bottom w:val="none" w:sz="0" w:space="0" w:color="auto"/>
            <w:right w:val="none" w:sz="0" w:space="0" w:color="auto"/>
          </w:divBdr>
        </w:div>
      </w:divsChild>
    </w:div>
    <w:div w:id="919362680">
      <w:bodyDiv w:val="1"/>
      <w:marLeft w:val="0"/>
      <w:marRight w:val="0"/>
      <w:marTop w:val="0"/>
      <w:marBottom w:val="0"/>
      <w:divBdr>
        <w:top w:val="none" w:sz="0" w:space="0" w:color="auto"/>
        <w:left w:val="none" w:sz="0" w:space="0" w:color="auto"/>
        <w:bottom w:val="none" w:sz="0" w:space="0" w:color="auto"/>
        <w:right w:val="none" w:sz="0" w:space="0" w:color="auto"/>
      </w:divBdr>
      <w:divsChild>
        <w:div w:id="475337420">
          <w:marLeft w:val="0"/>
          <w:marRight w:val="0"/>
          <w:marTop w:val="0"/>
          <w:marBottom w:val="0"/>
          <w:divBdr>
            <w:top w:val="none" w:sz="0" w:space="0" w:color="auto"/>
            <w:left w:val="none" w:sz="0" w:space="0" w:color="auto"/>
            <w:bottom w:val="none" w:sz="0" w:space="0" w:color="auto"/>
            <w:right w:val="none" w:sz="0" w:space="0" w:color="auto"/>
          </w:divBdr>
          <w:divsChild>
            <w:div w:id="1538155187">
              <w:marLeft w:val="0"/>
              <w:marRight w:val="0"/>
              <w:marTop w:val="0"/>
              <w:marBottom w:val="0"/>
              <w:divBdr>
                <w:top w:val="none" w:sz="0" w:space="0" w:color="auto"/>
                <w:left w:val="none" w:sz="0" w:space="0" w:color="auto"/>
                <w:bottom w:val="none" w:sz="0" w:space="0" w:color="auto"/>
                <w:right w:val="none" w:sz="0" w:space="0" w:color="auto"/>
              </w:divBdr>
            </w:div>
          </w:divsChild>
        </w:div>
        <w:div w:id="1296832291">
          <w:marLeft w:val="0"/>
          <w:marRight w:val="0"/>
          <w:marTop w:val="0"/>
          <w:marBottom w:val="0"/>
          <w:divBdr>
            <w:top w:val="none" w:sz="0" w:space="0" w:color="auto"/>
            <w:left w:val="none" w:sz="0" w:space="0" w:color="auto"/>
            <w:bottom w:val="none" w:sz="0" w:space="0" w:color="auto"/>
            <w:right w:val="none" w:sz="0" w:space="0" w:color="auto"/>
          </w:divBdr>
          <w:divsChild>
            <w:div w:id="785151783">
              <w:marLeft w:val="0"/>
              <w:marRight w:val="0"/>
              <w:marTop w:val="0"/>
              <w:marBottom w:val="0"/>
              <w:divBdr>
                <w:top w:val="none" w:sz="0" w:space="0" w:color="auto"/>
                <w:left w:val="none" w:sz="0" w:space="0" w:color="auto"/>
                <w:bottom w:val="none" w:sz="0" w:space="0" w:color="auto"/>
                <w:right w:val="none" w:sz="0" w:space="0" w:color="auto"/>
              </w:divBdr>
              <w:divsChild>
                <w:div w:id="544607060">
                  <w:marLeft w:val="0"/>
                  <w:marRight w:val="0"/>
                  <w:marTop w:val="0"/>
                  <w:marBottom w:val="0"/>
                  <w:divBdr>
                    <w:top w:val="none" w:sz="0" w:space="0" w:color="auto"/>
                    <w:left w:val="none" w:sz="0" w:space="0" w:color="auto"/>
                    <w:bottom w:val="none" w:sz="0" w:space="0" w:color="auto"/>
                    <w:right w:val="none" w:sz="0" w:space="0" w:color="auto"/>
                  </w:divBdr>
                </w:div>
                <w:div w:id="408424952">
                  <w:marLeft w:val="0"/>
                  <w:marRight w:val="0"/>
                  <w:marTop w:val="0"/>
                  <w:marBottom w:val="0"/>
                  <w:divBdr>
                    <w:top w:val="none" w:sz="0" w:space="0" w:color="auto"/>
                    <w:left w:val="none" w:sz="0" w:space="0" w:color="auto"/>
                    <w:bottom w:val="none" w:sz="0" w:space="0" w:color="auto"/>
                    <w:right w:val="none" w:sz="0" w:space="0" w:color="auto"/>
                  </w:divBdr>
                </w:div>
                <w:div w:id="1971158023">
                  <w:marLeft w:val="0"/>
                  <w:marRight w:val="0"/>
                  <w:marTop w:val="0"/>
                  <w:marBottom w:val="0"/>
                  <w:divBdr>
                    <w:top w:val="none" w:sz="0" w:space="0" w:color="auto"/>
                    <w:left w:val="none" w:sz="0" w:space="0" w:color="auto"/>
                    <w:bottom w:val="none" w:sz="0" w:space="0" w:color="auto"/>
                    <w:right w:val="none" w:sz="0" w:space="0" w:color="auto"/>
                  </w:divBdr>
                </w:div>
                <w:div w:id="1197429933">
                  <w:marLeft w:val="0"/>
                  <w:marRight w:val="0"/>
                  <w:marTop w:val="0"/>
                  <w:marBottom w:val="0"/>
                  <w:divBdr>
                    <w:top w:val="none" w:sz="0" w:space="0" w:color="auto"/>
                    <w:left w:val="none" w:sz="0" w:space="0" w:color="auto"/>
                    <w:bottom w:val="none" w:sz="0" w:space="0" w:color="auto"/>
                    <w:right w:val="none" w:sz="0" w:space="0" w:color="auto"/>
                  </w:divBdr>
                </w:div>
                <w:div w:id="292444641">
                  <w:marLeft w:val="0"/>
                  <w:marRight w:val="0"/>
                  <w:marTop w:val="0"/>
                  <w:marBottom w:val="0"/>
                  <w:divBdr>
                    <w:top w:val="none" w:sz="0" w:space="0" w:color="auto"/>
                    <w:left w:val="none" w:sz="0" w:space="0" w:color="auto"/>
                    <w:bottom w:val="none" w:sz="0" w:space="0" w:color="auto"/>
                    <w:right w:val="none" w:sz="0" w:space="0" w:color="auto"/>
                  </w:divBdr>
                </w:div>
                <w:div w:id="824975219">
                  <w:marLeft w:val="0"/>
                  <w:marRight w:val="0"/>
                  <w:marTop w:val="0"/>
                  <w:marBottom w:val="0"/>
                  <w:divBdr>
                    <w:top w:val="none" w:sz="0" w:space="0" w:color="auto"/>
                    <w:left w:val="none" w:sz="0" w:space="0" w:color="auto"/>
                    <w:bottom w:val="none" w:sz="0" w:space="0" w:color="auto"/>
                    <w:right w:val="none" w:sz="0" w:space="0" w:color="auto"/>
                  </w:divBdr>
                </w:div>
                <w:div w:id="261963769">
                  <w:marLeft w:val="0"/>
                  <w:marRight w:val="0"/>
                  <w:marTop w:val="0"/>
                  <w:marBottom w:val="0"/>
                  <w:divBdr>
                    <w:top w:val="none" w:sz="0" w:space="0" w:color="auto"/>
                    <w:left w:val="none" w:sz="0" w:space="0" w:color="auto"/>
                    <w:bottom w:val="none" w:sz="0" w:space="0" w:color="auto"/>
                    <w:right w:val="none" w:sz="0" w:space="0" w:color="auto"/>
                  </w:divBdr>
                </w:div>
                <w:div w:id="1501198414">
                  <w:marLeft w:val="0"/>
                  <w:marRight w:val="0"/>
                  <w:marTop w:val="0"/>
                  <w:marBottom w:val="0"/>
                  <w:divBdr>
                    <w:top w:val="none" w:sz="0" w:space="0" w:color="auto"/>
                    <w:left w:val="none" w:sz="0" w:space="0" w:color="auto"/>
                    <w:bottom w:val="none" w:sz="0" w:space="0" w:color="auto"/>
                    <w:right w:val="none" w:sz="0" w:space="0" w:color="auto"/>
                  </w:divBdr>
                </w:div>
                <w:div w:id="1678073248">
                  <w:marLeft w:val="0"/>
                  <w:marRight w:val="0"/>
                  <w:marTop w:val="0"/>
                  <w:marBottom w:val="0"/>
                  <w:divBdr>
                    <w:top w:val="none" w:sz="0" w:space="0" w:color="auto"/>
                    <w:left w:val="none" w:sz="0" w:space="0" w:color="auto"/>
                    <w:bottom w:val="none" w:sz="0" w:space="0" w:color="auto"/>
                    <w:right w:val="none" w:sz="0" w:space="0" w:color="auto"/>
                  </w:divBdr>
                </w:div>
                <w:div w:id="19168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5974">
      <w:bodyDiv w:val="1"/>
      <w:marLeft w:val="0"/>
      <w:marRight w:val="0"/>
      <w:marTop w:val="0"/>
      <w:marBottom w:val="0"/>
      <w:divBdr>
        <w:top w:val="none" w:sz="0" w:space="0" w:color="auto"/>
        <w:left w:val="none" w:sz="0" w:space="0" w:color="auto"/>
        <w:bottom w:val="none" w:sz="0" w:space="0" w:color="auto"/>
        <w:right w:val="none" w:sz="0" w:space="0" w:color="auto"/>
      </w:divBdr>
      <w:divsChild>
        <w:div w:id="1270695721">
          <w:marLeft w:val="0"/>
          <w:marRight w:val="0"/>
          <w:marTop w:val="0"/>
          <w:marBottom w:val="0"/>
          <w:divBdr>
            <w:top w:val="none" w:sz="0" w:space="0" w:color="auto"/>
            <w:left w:val="none" w:sz="0" w:space="0" w:color="auto"/>
            <w:bottom w:val="none" w:sz="0" w:space="0" w:color="auto"/>
            <w:right w:val="none" w:sz="0" w:space="0" w:color="auto"/>
          </w:divBdr>
        </w:div>
        <w:div w:id="484396433">
          <w:marLeft w:val="0"/>
          <w:marRight w:val="0"/>
          <w:marTop w:val="0"/>
          <w:marBottom w:val="0"/>
          <w:divBdr>
            <w:top w:val="none" w:sz="0" w:space="0" w:color="auto"/>
            <w:left w:val="none" w:sz="0" w:space="0" w:color="auto"/>
            <w:bottom w:val="none" w:sz="0" w:space="0" w:color="auto"/>
            <w:right w:val="none" w:sz="0" w:space="0" w:color="auto"/>
          </w:divBdr>
        </w:div>
        <w:div w:id="1663701128">
          <w:marLeft w:val="0"/>
          <w:marRight w:val="0"/>
          <w:marTop w:val="0"/>
          <w:marBottom w:val="0"/>
          <w:divBdr>
            <w:top w:val="none" w:sz="0" w:space="0" w:color="auto"/>
            <w:left w:val="none" w:sz="0" w:space="0" w:color="auto"/>
            <w:bottom w:val="none" w:sz="0" w:space="0" w:color="auto"/>
            <w:right w:val="none" w:sz="0" w:space="0" w:color="auto"/>
          </w:divBdr>
        </w:div>
        <w:div w:id="897129605">
          <w:marLeft w:val="0"/>
          <w:marRight w:val="0"/>
          <w:marTop w:val="0"/>
          <w:marBottom w:val="0"/>
          <w:divBdr>
            <w:top w:val="none" w:sz="0" w:space="0" w:color="auto"/>
            <w:left w:val="none" w:sz="0" w:space="0" w:color="auto"/>
            <w:bottom w:val="none" w:sz="0" w:space="0" w:color="auto"/>
            <w:right w:val="none" w:sz="0" w:space="0" w:color="auto"/>
          </w:divBdr>
        </w:div>
        <w:div w:id="410472480">
          <w:marLeft w:val="0"/>
          <w:marRight w:val="0"/>
          <w:marTop w:val="0"/>
          <w:marBottom w:val="0"/>
          <w:divBdr>
            <w:top w:val="none" w:sz="0" w:space="0" w:color="auto"/>
            <w:left w:val="none" w:sz="0" w:space="0" w:color="auto"/>
            <w:bottom w:val="none" w:sz="0" w:space="0" w:color="auto"/>
            <w:right w:val="none" w:sz="0" w:space="0" w:color="auto"/>
          </w:divBdr>
        </w:div>
        <w:div w:id="1031420967">
          <w:marLeft w:val="0"/>
          <w:marRight w:val="0"/>
          <w:marTop w:val="0"/>
          <w:marBottom w:val="0"/>
          <w:divBdr>
            <w:top w:val="none" w:sz="0" w:space="0" w:color="auto"/>
            <w:left w:val="none" w:sz="0" w:space="0" w:color="auto"/>
            <w:bottom w:val="none" w:sz="0" w:space="0" w:color="auto"/>
            <w:right w:val="none" w:sz="0" w:space="0" w:color="auto"/>
          </w:divBdr>
          <w:divsChild>
            <w:div w:id="139345563">
              <w:marLeft w:val="0"/>
              <w:marRight w:val="0"/>
              <w:marTop w:val="0"/>
              <w:marBottom w:val="0"/>
              <w:divBdr>
                <w:top w:val="none" w:sz="0" w:space="0" w:color="auto"/>
                <w:left w:val="none" w:sz="0" w:space="0" w:color="auto"/>
                <w:bottom w:val="none" w:sz="0" w:space="0" w:color="auto"/>
                <w:right w:val="none" w:sz="0" w:space="0" w:color="auto"/>
              </w:divBdr>
            </w:div>
            <w:div w:id="1816677890">
              <w:marLeft w:val="0"/>
              <w:marRight w:val="0"/>
              <w:marTop w:val="0"/>
              <w:marBottom w:val="0"/>
              <w:divBdr>
                <w:top w:val="none" w:sz="0" w:space="0" w:color="auto"/>
                <w:left w:val="none" w:sz="0" w:space="0" w:color="auto"/>
                <w:bottom w:val="none" w:sz="0" w:space="0" w:color="auto"/>
                <w:right w:val="none" w:sz="0" w:space="0" w:color="auto"/>
              </w:divBdr>
            </w:div>
            <w:div w:id="1091468614">
              <w:marLeft w:val="0"/>
              <w:marRight w:val="0"/>
              <w:marTop w:val="0"/>
              <w:marBottom w:val="0"/>
              <w:divBdr>
                <w:top w:val="none" w:sz="0" w:space="0" w:color="auto"/>
                <w:left w:val="none" w:sz="0" w:space="0" w:color="auto"/>
                <w:bottom w:val="none" w:sz="0" w:space="0" w:color="auto"/>
                <w:right w:val="none" w:sz="0" w:space="0" w:color="auto"/>
              </w:divBdr>
            </w:div>
            <w:div w:id="3575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26463">
      <w:bodyDiv w:val="1"/>
      <w:marLeft w:val="0"/>
      <w:marRight w:val="0"/>
      <w:marTop w:val="0"/>
      <w:marBottom w:val="0"/>
      <w:divBdr>
        <w:top w:val="none" w:sz="0" w:space="0" w:color="auto"/>
        <w:left w:val="none" w:sz="0" w:space="0" w:color="auto"/>
        <w:bottom w:val="none" w:sz="0" w:space="0" w:color="auto"/>
        <w:right w:val="none" w:sz="0" w:space="0" w:color="auto"/>
      </w:divBdr>
    </w:div>
    <w:div w:id="1291666097">
      <w:bodyDiv w:val="1"/>
      <w:marLeft w:val="0"/>
      <w:marRight w:val="0"/>
      <w:marTop w:val="0"/>
      <w:marBottom w:val="0"/>
      <w:divBdr>
        <w:top w:val="none" w:sz="0" w:space="0" w:color="auto"/>
        <w:left w:val="none" w:sz="0" w:space="0" w:color="auto"/>
        <w:bottom w:val="none" w:sz="0" w:space="0" w:color="auto"/>
        <w:right w:val="none" w:sz="0" w:space="0" w:color="auto"/>
      </w:divBdr>
      <w:divsChild>
        <w:div w:id="207569102">
          <w:marLeft w:val="0"/>
          <w:marRight w:val="0"/>
          <w:marTop w:val="0"/>
          <w:marBottom w:val="0"/>
          <w:divBdr>
            <w:top w:val="none" w:sz="0" w:space="0" w:color="auto"/>
            <w:left w:val="none" w:sz="0" w:space="0" w:color="auto"/>
            <w:bottom w:val="none" w:sz="0" w:space="0" w:color="auto"/>
            <w:right w:val="none" w:sz="0" w:space="0" w:color="auto"/>
          </w:divBdr>
          <w:divsChild>
            <w:div w:id="1049844469">
              <w:marLeft w:val="0"/>
              <w:marRight w:val="0"/>
              <w:marTop w:val="0"/>
              <w:marBottom w:val="0"/>
              <w:divBdr>
                <w:top w:val="none" w:sz="0" w:space="0" w:color="auto"/>
                <w:left w:val="none" w:sz="0" w:space="0" w:color="auto"/>
                <w:bottom w:val="none" w:sz="0" w:space="0" w:color="auto"/>
                <w:right w:val="none" w:sz="0" w:space="0" w:color="auto"/>
              </w:divBdr>
              <w:divsChild>
                <w:div w:id="1544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3036">
      <w:bodyDiv w:val="1"/>
      <w:marLeft w:val="0"/>
      <w:marRight w:val="0"/>
      <w:marTop w:val="0"/>
      <w:marBottom w:val="0"/>
      <w:divBdr>
        <w:top w:val="none" w:sz="0" w:space="0" w:color="auto"/>
        <w:left w:val="none" w:sz="0" w:space="0" w:color="auto"/>
        <w:bottom w:val="none" w:sz="0" w:space="0" w:color="auto"/>
        <w:right w:val="none" w:sz="0" w:space="0" w:color="auto"/>
      </w:divBdr>
    </w:div>
    <w:div w:id="1643733564">
      <w:bodyDiv w:val="1"/>
      <w:marLeft w:val="0"/>
      <w:marRight w:val="0"/>
      <w:marTop w:val="0"/>
      <w:marBottom w:val="0"/>
      <w:divBdr>
        <w:top w:val="none" w:sz="0" w:space="0" w:color="auto"/>
        <w:left w:val="none" w:sz="0" w:space="0" w:color="auto"/>
        <w:bottom w:val="none" w:sz="0" w:space="0" w:color="auto"/>
        <w:right w:val="none" w:sz="0" w:space="0" w:color="auto"/>
      </w:divBdr>
    </w:div>
    <w:div w:id="1710832650">
      <w:bodyDiv w:val="1"/>
      <w:marLeft w:val="0"/>
      <w:marRight w:val="0"/>
      <w:marTop w:val="0"/>
      <w:marBottom w:val="0"/>
      <w:divBdr>
        <w:top w:val="none" w:sz="0" w:space="0" w:color="auto"/>
        <w:left w:val="none" w:sz="0" w:space="0" w:color="auto"/>
        <w:bottom w:val="none" w:sz="0" w:space="0" w:color="auto"/>
        <w:right w:val="none" w:sz="0" w:space="0" w:color="auto"/>
      </w:divBdr>
      <w:divsChild>
        <w:div w:id="668679517">
          <w:marLeft w:val="360"/>
          <w:marRight w:val="0"/>
          <w:marTop w:val="200"/>
          <w:marBottom w:val="0"/>
          <w:divBdr>
            <w:top w:val="none" w:sz="0" w:space="0" w:color="auto"/>
            <w:left w:val="none" w:sz="0" w:space="0" w:color="auto"/>
            <w:bottom w:val="none" w:sz="0" w:space="0" w:color="auto"/>
            <w:right w:val="none" w:sz="0" w:space="0" w:color="auto"/>
          </w:divBdr>
        </w:div>
        <w:div w:id="2002275103">
          <w:marLeft w:val="360"/>
          <w:marRight w:val="0"/>
          <w:marTop w:val="200"/>
          <w:marBottom w:val="0"/>
          <w:divBdr>
            <w:top w:val="none" w:sz="0" w:space="0" w:color="auto"/>
            <w:left w:val="none" w:sz="0" w:space="0" w:color="auto"/>
            <w:bottom w:val="none" w:sz="0" w:space="0" w:color="auto"/>
            <w:right w:val="none" w:sz="0" w:space="0" w:color="auto"/>
          </w:divBdr>
        </w:div>
        <w:div w:id="1509712353">
          <w:marLeft w:val="360"/>
          <w:marRight w:val="0"/>
          <w:marTop w:val="200"/>
          <w:marBottom w:val="0"/>
          <w:divBdr>
            <w:top w:val="none" w:sz="0" w:space="0" w:color="auto"/>
            <w:left w:val="none" w:sz="0" w:space="0" w:color="auto"/>
            <w:bottom w:val="none" w:sz="0" w:space="0" w:color="auto"/>
            <w:right w:val="none" w:sz="0" w:space="0" w:color="auto"/>
          </w:divBdr>
        </w:div>
        <w:div w:id="476535350">
          <w:marLeft w:val="360"/>
          <w:marRight w:val="0"/>
          <w:marTop w:val="200"/>
          <w:marBottom w:val="0"/>
          <w:divBdr>
            <w:top w:val="none" w:sz="0" w:space="0" w:color="auto"/>
            <w:left w:val="none" w:sz="0" w:space="0" w:color="auto"/>
            <w:bottom w:val="none" w:sz="0" w:space="0" w:color="auto"/>
            <w:right w:val="none" w:sz="0" w:space="0" w:color="auto"/>
          </w:divBdr>
        </w:div>
      </w:divsChild>
    </w:div>
    <w:div w:id="1819372366">
      <w:bodyDiv w:val="1"/>
      <w:marLeft w:val="0"/>
      <w:marRight w:val="0"/>
      <w:marTop w:val="0"/>
      <w:marBottom w:val="0"/>
      <w:divBdr>
        <w:top w:val="none" w:sz="0" w:space="0" w:color="auto"/>
        <w:left w:val="none" w:sz="0" w:space="0" w:color="auto"/>
        <w:bottom w:val="none" w:sz="0" w:space="0" w:color="auto"/>
        <w:right w:val="none" w:sz="0" w:space="0" w:color="auto"/>
      </w:divBdr>
    </w:div>
    <w:div w:id="1821195233">
      <w:bodyDiv w:val="1"/>
      <w:marLeft w:val="0"/>
      <w:marRight w:val="0"/>
      <w:marTop w:val="0"/>
      <w:marBottom w:val="0"/>
      <w:divBdr>
        <w:top w:val="none" w:sz="0" w:space="0" w:color="auto"/>
        <w:left w:val="none" w:sz="0" w:space="0" w:color="auto"/>
        <w:bottom w:val="none" w:sz="0" w:space="0" w:color="auto"/>
        <w:right w:val="none" w:sz="0" w:space="0" w:color="auto"/>
      </w:divBdr>
    </w:div>
    <w:div w:id="1923369887">
      <w:bodyDiv w:val="1"/>
      <w:marLeft w:val="0"/>
      <w:marRight w:val="0"/>
      <w:marTop w:val="0"/>
      <w:marBottom w:val="0"/>
      <w:divBdr>
        <w:top w:val="none" w:sz="0" w:space="0" w:color="auto"/>
        <w:left w:val="none" w:sz="0" w:space="0" w:color="auto"/>
        <w:bottom w:val="none" w:sz="0" w:space="0" w:color="auto"/>
        <w:right w:val="none" w:sz="0" w:space="0" w:color="auto"/>
      </w:divBdr>
      <w:divsChild>
        <w:div w:id="1986622478">
          <w:marLeft w:val="0"/>
          <w:marRight w:val="0"/>
          <w:marTop w:val="0"/>
          <w:marBottom w:val="0"/>
          <w:divBdr>
            <w:top w:val="none" w:sz="0" w:space="0" w:color="auto"/>
            <w:left w:val="none" w:sz="0" w:space="0" w:color="auto"/>
            <w:bottom w:val="none" w:sz="0" w:space="0" w:color="auto"/>
            <w:right w:val="none" w:sz="0" w:space="0" w:color="auto"/>
          </w:divBdr>
          <w:divsChild>
            <w:div w:id="1978026699">
              <w:marLeft w:val="0"/>
              <w:marRight w:val="0"/>
              <w:marTop w:val="0"/>
              <w:marBottom w:val="0"/>
              <w:divBdr>
                <w:top w:val="none" w:sz="0" w:space="0" w:color="auto"/>
                <w:left w:val="none" w:sz="0" w:space="0" w:color="auto"/>
                <w:bottom w:val="none" w:sz="0" w:space="0" w:color="auto"/>
                <w:right w:val="none" w:sz="0" w:space="0" w:color="auto"/>
              </w:divBdr>
              <w:divsChild>
                <w:div w:id="1875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147">
      <w:bodyDiv w:val="1"/>
      <w:marLeft w:val="0"/>
      <w:marRight w:val="0"/>
      <w:marTop w:val="0"/>
      <w:marBottom w:val="0"/>
      <w:divBdr>
        <w:top w:val="none" w:sz="0" w:space="0" w:color="auto"/>
        <w:left w:val="none" w:sz="0" w:space="0" w:color="auto"/>
        <w:bottom w:val="none" w:sz="0" w:space="0" w:color="auto"/>
        <w:right w:val="none" w:sz="0" w:space="0" w:color="auto"/>
      </w:divBdr>
      <w:divsChild>
        <w:div w:id="155654232">
          <w:marLeft w:val="0"/>
          <w:marRight w:val="0"/>
          <w:marTop w:val="0"/>
          <w:marBottom w:val="0"/>
          <w:divBdr>
            <w:top w:val="none" w:sz="0" w:space="0" w:color="auto"/>
            <w:left w:val="none" w:sz="0" w:space="0" w:color="auto"/>
            <w:bottom w:val="none" w:sz="0" w:space="0" w:color="auto"/>
            <w:right w:val="none" w:sz="0" w:space="0" w:color="auto"/>
          </w:divBdr>
          <w:divsChild>
            <w:div w:id="244271199">
              <w:marLeft w:val="0"/>
              <w:marRight w:val="0"/>
              <w:marTop w:val="0"/>
              <w:marBottom w:val="0"/>
              <w:divBdr>
                <w:top w:val="none" w:sz="0" w:space="0" w:color="auto"/>
                <w:left w:val="none" w:sz="0" w:space="0" w:color="auto"/>
                <w:bottom w:val="none" w:sz="0" w:space="0" w:color="auto"/>
                <w:right w:val="none" w:sz="0" w:space="0" w:color="auto"/>
              </w:divBdr>
              <w:divsChild>
                <w:div w:id="17978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78476">
      <w:bodyDiv w:val="1"/>
      <w:marLeft w:val="0"/>
      <w:marRight w:val="0"/>
      <w:marTop w:val="0"/>
      <w:marBottom w:val="0"/>
      <w:divBdr>
        <w:top w:val="none" w:sz="0" w:space="0" w:color="auto"/>
        <w:left w:val="none" w:sz="0" w:space="0" w:color="auto"/>
        <w:bottom w:val="none" w:sz="0" w:space="0" w:color="auto"/>
        <w:right w:val="none" w:sz="0" w:space="0" w:color="auto"/>
      </w:divBdr>
      <w:divsChild>
        <w:div w:id="199899677">
          <w:marLeft w:val="0"/>
          <w:marRight w:val="0"/>
          <w:marTop w:val="0"/>
          <w:marBottom w:val="0"/>
          <w:divBdr>
            <w:top w:val="none" w:sz="0" w:space="0" w:color="auto"/>
            <w:left w:val="none" w:sz="0" w:space="0" w:color="auto"/>
            <w:bottom w:val="none" w:sz="0" w:space="0" w:color="auto"/>
            <w:right w:val="none" w:sz="0" w:space="0" w:color="auto"/>
          </w:divBdr>
          <w:divsChild>
            <w:div w:id="228732911">
              <w:marLeft w:val="0"/>
              <w:marRight w:val="0"/>
              <w:marTop w:val="0"/>
              <w:marBottom w:val="0"/>
              <w:divBdr>
                <w:top w:val="none" w:sz="0" w:space="0" w:color="auto"/>
                <w:left w:val="none" w:sz="0" w:space="0" w:color="auto"/>
                <w:bottom w:val="none" w:sz="0" w:space="0" w:color="auto"/>
                <w:right w:val="none" w:sz="0" w:space="0" w:color="auto"/>
              </w:divBdr>
              <w:divsChild>
                <w:div w:id="971907111">
                  <w:marLeft w:val="0"/>
                  <w:marRight w:val="0"/>
                  <w:marTop w:val="0"/>
                  <w:marBottom w:val="0"/>
                  <w:divBdr>
                    <w:top w:val="none" w:sz="0" w:space="0" w:color="auto"/>
                    <w:left w:val="none" w:sz="0" w:space="0" w:color="auto"/>
                    <w:bottom w:val="none" w:sz="0" w:space="0" w:color="auto"/>
                    <w:right w:val="none" w:sz="0" w:space="0" w:color="auto"/>
                  </w:divBdr>
                  <w:divsChild>
                    <w:div w:id="1589921381">
                      <w:marLeft w:val="0"/>
                      <w:marRight w:val="0"/>
                      <w:marTop w:val="0"/>
                      <w:marBottom w:val="0"/>
                      <w:divBdr>
                        <w:top w:val="none" w:sz="0" w:space="0" w:color="auto"/>
                        <w:left w:val="none" w:sz="0" w:space="0" w:color="auto"/>
                        <w:bottom w:val="none" w:sz="0" w:space="0" w:color="auto"/>
                        <w:right w:val="none" w:sz="0" w:space="0" w:color="auto"/>
                      </w:divBdr>
                      <w:divsChild>
                        <w:div w:id="1585188814">
                          <w:marLeft w:val="0"/>
                          <w:marRight w:val="0"/>
                          <w:marTop w:val="0"/>
                          <w:marBottom w:val="0"/>
                          <w:divBdr>
                            <w:top w:val="none" w:sz="0" w:space="0" w:color="auto"/>
                            <w:left w:val="none" w:sz="0" w:space="0" w:color="auto"/>
                            <w:bottom w:val="none" w:sz="0" w:space="0" w:color="auto"/>
                            <w:right w:val="none" w:sz="0" w:space="0" w:color="auto"/>
                          </w:divBdr>
                          <w:divsChild>
                            <w:div w:id="86462018">
                              <w:marLeft w:val="0"/>
                              <w:marRight w:val="0"/>
                              <w:marTop w:val="0"/>
                              <w:marBottom w:val="0"/>
                              <w:divBdr>
                                <w:top w:val="none" w:sz="0" w:space="0" w:color="auto"/>
                                <w:left w:val="none" w:sz="0" w:space="0" w:color="auto"/>
                                <w:bottom w:val="none" w:sz="0" w:space="0" w:color="auto"/>
                                <w:right w:val="none" w:sz="0" w:space="0" w:color="auto"/>
                              </w:divBdr>
                              <w:divsChild>
                                <w:div w:id="1942570302">
                                  <w:marLeft w:val="0"/>
                                  <w:marRight w:val="0"/>
                                  <w:marTop w:val="0"/>
                                  <w:marBottom w:val="0"/>
                                  <w:divBdr>
                                    <w:top w:val="none" w:sz="0" w:space="0" w:color="auto"/>
                                    <w:left w:val="none" w:sz="0" w:space="0" w:color="auto"/>
                                    <w:bottom w:val="none" w:sz="0" w:space="0" w:color="auto"/>
                                    <w:right w:val="none" w:sz="0" w:space="0" w:color="auto"/>
                                  </w:divBdr>
                                  <w:divsChild>
                                    <w:div w:id="1864827987">
                                      <w:marLeft w:val="0"/>
                                      <w:marRight w:val="0"/>
                                      <w:marTop w:val="0"/>
                                      <w:marBottom w:val="0"/>
                                      <w:divBdr>
                                        <w:top w:val="none" w:sz="0" w:space="0" w:color="auto"/>
                                        <w:left w:val="none" w:sz="0" w:space="0" w:color="auto"/>
                                        <w:bottom w:val="none" w:sz="0" w:space="0" w:color="auto"/>
                                        <w:right w:val="none" w:sz="0" w:space="0" w:color="auto"/>
                                      </w:divBdr>
                                      <w:divsChild>
                                        <w:div w:id="1315184255">
                                          <w:marLeft w:val="0"/>
                                          <w:marRight w:val="0"/>
                                          <w:marTop w:val="0"/>
                                          <w:marBottom w:val="0"/>
                                          <w:divBdr>
                                            <w:top w:val="none" w:sz="0" w:space="0" w:color="auto"/>
                                            <w:left w:val="none" w:sz="0" w:space="0" w:color="auto"/>
                                            <w:bottom w:val="none" w:sz="0" w:space="0" w:color="auto"/>
                                            <w:right w:val="none" w:sz="0" w:space="0" w:color="auto"/>
                                          </w:divBdr>
                                          <w:divsChild>
                                            <w:div w:id="1364358121">
                                              <w:marLeft w:val="0"/>
                                              <w:marRight w:val="0"/>
                                              <w:marTop w:val="0"/>
                                              <w:marBottom w:val="0"/>
                                              <w:divBdr>
                                                <w:top w:val="none" w:sz="0" w:space="0" w:color="auto"/>
                                                <w:left w:val="none" w:sz="0" w:space="0" w:color="auto"/>
                                                <w:bottom w:val="none" w:sz="0" w:space="0" w:color="auto"/>
                                                <w:right w:val="none" w:sz="0" w:space="0" w:color="auto"/>
                                              </w:divBdr>
                                              <w:divsChild>
                                                <w:div w:id="1374422886">
                                                  <w:marLeft w:val="0"/>
                                                  <w:marRight w:val="0"/>
                                                  <w:marTop w:val="0"/>
                                                  <w:marBottom w:val="0"/>
                                                  <w:divBdr>
                                                    <w:top w:val="none" w:sz="0" w:space="0" w:color="auto"/>
                                                    <w:left w:val="none" w:sz="0" w:space="0" w:color="auto"/>
                                                    <w:bottom w:val="none" w:sz="0" w:space="0" w:color="auto"/>
                                                    <w:right w:val="none" w:sz="0" w:space="0" w:color="auto"/>
                                                  </w:divBdr>
                                                  <w:divsChild>
                                                    <w:div w:id="1706514590">
                                                      <w:marLeft w:val="0"/>
                                                      <w:marRight w:val="0"/>
                                                      <w:marTop w:val="0"/>
                                                      <w:marBottom w:val="0"/>
                                                      <w:divBdr>
                                                        <w:top w:val="none" w:sz="0" w:space="0" w:color="auto"/>
                                                        <w:left w:val="none" w:sz="0" w:space="0" w:color="auto"/>
                                                        <w:bottom w:val="none" w:sz="0" w:space="0" w:color="auto"/>
                                                        <w:right w:val="none" w:sz="0" w:space="0" w:color="auto"/>
                                                      </w:divBdr>
                                                      <w:divsChild>
                                                        <w:div w:id="1338533367">
                                                          <w:marLeft w:val="0"/>
                                                          <w:marRight w:val="0"/>
                                                          <w:marTop w:val="0"/>
                                                          <w:marBottom w:val="0"/>
                                                          <w:divBdr>
                                                            <w:top w:val="none" w:sz="0" w:space="0" w:color="auto"/>
                                                            <w:left w:val="none" w:sz="0" w:space="0" w:color="auto"/>
                                                            <w:bottom w:val="none" w:sz="0" w:space="0" w:color="auto"/>
                                                            <w:right w:val="none" w:sz="0" w:space="0" w:color="auto"/>
                                                          </w:divBdr>
                                                          <w:divsChild>
                                                            <w:div w:id="2057966902">
                                                              <w:marLeft w:val="0"/>
                                                              <w:marRight w:val="0"/>
                                                              <w:marTop w:val="0"/>
                                                              <w:marBottom w:val="0"/>
                                                              <w:divBdr>
                                                                <w:top w:val="none" w:sz="0" w:space="0" w:color="auto"/>
                                                                <w:left w:val="none" w:sz="0" w:space="0" w:color="auto"/>
                                                                <w:bottom w:val="none" w:sz="0" w:space="0" w:color="auto"/>
                                                                <w:right w:val="none" w:sz="0" w:space="0" w:color="auto"/>
                                                              </w:divBdr>
                                                              <w:divsChild>
                                                                <w:div w:id="1512531344">
                                                                  <w:marLeft w:val="0"/>
                                                                  <w:marRight w:val="0"/>
                                                                  <w:marTop w:val="0"/>
                                                                  <w:marBottom w:val="0"/>
                                                                  <w:divBdr>
                                                                    <w:top w:val="none" w:sz="0" w:space="0" w:color="auto"/>
                                                                    <w:left w:val="none" w:sz="0" w:space="0" w:color="auto"/>
                                                                    <w:bottom w:val="none" w:sz="0" w:space="0" w:color="auto"/>
                                                                    <w:right w:val="none" w:sz="0" w:space="0" w:color="auto"/>
                                                                  </w:divBdr>
                                                                  <w:divsChild>
                                                                    <w:div w:id="1096563165">
                                                                      <w:marLeft w:val="0"/>
                                                                      <w:marRight w:val="0"/>
                                                                      <w:marTop w:val="0"/>
                                                                      <w:marBottom w:val="0"/>
                                                                      <w:divBdr>
                                                                        <w:top w:val="none" w:sz="0" w:space="0" w:color="auto"/>
                                                                        <w:left w:val="none" w:sz="0" w:space="0" w:color="auto"/>
                                                                        <w:bottom w:val="none" w:sz="0" w:space="0" w:color="auto"/>
                                                                        <w:right w:val="none" w:sz="0" w:space="0" w:color="auto"/>
                                                                      </w:divBdr>
                                                                      <w:divsChild>
                                                                        <w:div w:id="403644490">
                                                                          <w:marLeft w:val="0"/>
                                                                          <w:marRight w:val="0"/>
                                                                          <w:marTop w:val="0"/>
                                                                          <w:marBottom w:val="0"/>
                                                                          <w:divBdr>
                                                                            <w:top w:val="none" w:sz="0" w:space="0" w:color="auto"/>
                                                                            <w:left w:val="none" w:sz="0" w:space="0" w:color="auto"/>
                                                                            <w:bottom w:val="none" w:sz="0" w:space="0" w:color="auto"/>
                                                                            <w:right w:val="none" w:sz="0" w:space="0" w:color="auto"/>
                                                                          </w:divBdr>
                                                                          <w:divsChild>
                                                                            <w:div w:id="1386418168">
                                                                              <w:marLeft w:val="0"/>
                                                                              <w:marRight w:val="0"/>
                                                                              <w:marTop w:val="0"/>
                                                                              <w:marBottom w:val="0"/>
                                                                              <w:divBdr>
                                                                                <w:top w:val="none" w:sz="0" w:space="0" w:color="auto"/>
                                                                                <w:left w:val="none" w:sz="0" w:space="0" w:color="auto"/>
                                                                                <w:bottom w:val="none" w:sz="0" w:space="0" w:color="auto"/>
                                                                                <w:right w:val="none" w:sz="0" w:space="0" w:color="auto"/>
                                                                              </w:divBdr>
                                                                              <w:divsChild>
                                                                                <w:div w:id="2065372984">
                                                                                  <w:marLeft w:val="0"/>
                                                                                  <w:marRight w:val="0"/>
                                                                                  <w:marTop w:val="0"/>
                                                                                  <w:marBottom w:val="0"/>
                                                                                  <w:divBdr>
                                                                                    <w:top w:val="none" w:sz="0" w:space="0" w:color="auto"/>
                                                                                    <w:left w:val="none" w:sz="0" w:space="0" w:color="auto"/>
                                                                                    <w:bottom w:val="none" w:sz="0" w:space="0" w:color="auto"/>
                                                                                    <w:right w:val="none" w:sz="0" w:space="0" w:color="auto"/>
                                                                                  </w:divBdr>
                                                                                  <w:divsChild>
                                                                                    <w:div w:id="1461993113">
                                                                                      <w:marLeft w:val="0"/>
                                                                                      <w:marRight w:val="0"/>
                                                                                      <w:marTop w:val="0"/>
                                                                                      <w:marBottom w:val="0"/>
                                                                                      <w:divBdr>
                                                                                        <w:top w:val="none" w:sz="0" w:space="0" w:color="auto"/>
                                                                                        <w:left w:val="none" w:sz="0" w:space="0" w:color="auto"/>
                                                                                        <w:bottom w:val="none" w:sz="0" w:space="0" w:color="auto"/>
                                                                                        <w:right w:val="none" w:sz="0" w:space="0" w:color="auto"/>
                                                                                      </w:divBdr>
                                                                                      <w:divsChild>
                                                                                        <w:div w:id="1203446638">
                                                                                          <w:marLeft w:val="0"/>
                                                                                          <w:marRight w:val="0"/>
                                                                                          <w:marTop w:val="0"/>
                                                                                          <w:marBottom w:val="0"/>
                                                                                          <w:divBdr>
                                                                                            <w:top w:val="none" w:sz="0" w:space="0" w:color="auto"/>
                                                                                            <w:left w:val="none" w:sz="0" w:space="0" w:color="auto"/>
                                                                                            <w:bottom w:val="none" w:sz="0" w:space="0" w:color="auto"/>
                                                                                            <w:right w:val="none" w:sz="0" w:space="0" w:color="auto"/>
                                                                                          </w:divBdr>
                                                                                          <w:divsChild>
                                                                                            <w:div w:id="1133786938">
                                                                                              <w:marLeft w:val="0"/>
                                                                                              <w:marRight w:val="0"/>
                                                                                              <w:marTop w:val="0"/>
                                                                                              <w:marBottom w:val="0"/>
                                                                                              <w:divBdr>
                                                                                                <w:top w:val="none" w:sz="0" w:space="0" w:color="auto"/>
                                                                                                <w:left w:val="none" w:sz="0" w:space="0" w:color="auto"/>
                                                                                                <w:bottom w:val="none" w:sz="0" w:space="0" w:color="auto"/>
                                                                                                <w:right w:val="none" w:sz="0" w:space="0" w:color="auto"/>
                                                                                              </w:divBdr>
                                                                                              <w:divsChild>
                                                                                                <w:div w:id="531580551">
                                                                                                  <w:marLeft w:val="0"/>
                                                                                                  <w:marRight w:val="0"/>
                                                                                                  <w:marTop w:val="0"/>
                                                                                                  <w:marBottom w:val="0"/>
                                                                                                  <w:divBdr>
                                                                                                    <w:top w:val="none" w:sz="0" w:space="0" w:color="auto"/>
                                                                                                    <w:left w:val="none" w:sz="0" w:space="0" w:color="auto"/>
                                                                                                    <w:bottom w:val="none" w:sz="0" w:space="0" w:color="auto"/>
                                                                                                    <w:right w:val="none" w:sz="0" w:space="0" w:color="auto"/>
                                                                                                  </w:divBdr>
                                                                                                  <w:divsChild>
                                                                                                    <w:div w:id="334577816">
                                                                                                      <w:marLeft w:val="0"/>
                                                                                                      <w:marRight w:val="0"/>
                                                                                                      <w:marTop w:val="0"/>
                                                                                                      <w:marBottom w:val="0"/>
                                                                                                      <w:divBdr>
                                                                                                        <w:top w:val="none" w:sz="0" w:space="0" w:color="auto"/>
                                                                                                        <w:left w:val="none" w:sz="0" w:space="0" w:color="auto"/>
                                                                                                        <w:bottom w:val="none" w:sz="0" w:space="0" w:color="auto"/>
                                                                                                        <w:right w:val="none" w:sz="0" w:space="0" w:color="auto"/>
                                                                                                      </w:divBdr>
                                                                                                      <w:divsChild>
                                                                                                        <w:div w:id="379742706">
                                                                                                          <w:marLeft w:val="0"/>
                                                                                                          <w:marRight w:val="0"/>
                                                                                                          <w:marTop w:val="0"/>
                                                                                                          <w:marBottom w:val="0"/>
                                                                                                          <w:divBdr>
                                                                                                            <w:top w:val="none" w:sz="0" w:space="0" w:color="auto"/>
                                                                                                            <w:left w:val="none" w:sz="0" w:space="0" w:color="auto"/>
                                                                                                            <w:bottom w:val="none" w:sz="0" w:space="0" w:color="auto"/>
                                                                                                            <w:right w:val="none" w:sz="0" w:space="0" w:color="auto"/>
                                                                                                          </w:divBdr>
                                                                                                          <w:divsChild>
                                                                                                            <w:div w:id="880635512">
                                                                                                              <w:marLeft w:val="0"/>
                                                                                                              <w:marRight w:val="0"/>
                                                                                                              <w:marTop w:val="0"/>
                                                                                                              <w:marBottom w:val="0"/>
                                                                                                              <w:divBdr>
                                                                                                                <w:top w:val="none" w:sz="0" w:space="0" w:color="auto"/>
                                                                                                                <w:left w:val="none" w:sz="0" w:space="0" w:color="auto"/>
                                                                                                                <w:bottom w:val="none" w:sz="0" w:space="0" w:color="auto"/>
                                                                                                                <w:right w:val="none" w:sz="0" w:space="0" w:color="auto"/>
                                                                                                              </w:divBdr>
                                                                                                              <w:divsChild>
                                                                                                                <w:div w:id="1373532227">
                                                                                                                  <w:marLeft w:val="0"/>
                                                                                                                  <w:marRight w:val="0"/>
                                                                                                                  <w:marTop w:val="0"/>
                                                                                                                  <w:marBottom w:val="0"/>
                                                                                                                  <w:divBdr>
                                                                                                                    <w:top w:val="none" w:sz="0" w:space="0" w:color="auto"/>
                                                                                                                    <w:left w:val="none" w:sz="0" w:space="0" w:color="auto"/>
                                                                                                                    <w:bottom w:val="none" w:sz="0" w:space="0" w:color="auto"/>
                                                                                                                    <w:right w:val="none" w:sz="0" w:space="0" w:color="auto"/>
                                                                                                                  </w:divBdr>
                                                                                                                </w:div>
                                                                                                                <w:div w:id="1498306811">
                                                                                                                  <w:marLeft w:val="0"/>
                                                                                                                  <w:marRight w:val="0"/>
                                                                                                                  <w:marTop w:val="0"/>
                                                                                                                  <w:marBottom w:val="0"/>
                                                                                                                  <w:divBdr>
                                                                                                                    <w:top w:val="none" w:sz="0" w:space="0" w:color="auto"/>
                                                                                                                    <w:left w:val="none" w:sz="0" w:space="0" w:color="auto"/>
                                                                                                                    <w:bottom w:val="none" w:sz="0" w:space="0" w:color="auto"/>
                                                                                                                    <w:right w:val="none" w:sz="0" w:space="0" w:color="auto"/>
                                                                                                                  </w:divBdr>
                                                                                                                </w:div>
                                                                                                                <w:div w:id="645088455">
                                                                                                                  <w:marLeft w:val="0"/>
                                                                                                                  <w:marRight w:val="0"/>
                                                                                                                  <w:marTop w:val="0"/>
                                                                                                                  <w:marBottom w:val="0"/>
                                                                                                                  <w:divBdr>
                                                                                                                    <w:top w:val="none" w:sz="0" w:space="0" w:color="auto"/>
                                                                                                                    <w:left w:val="none" w:sz="0" w:space="0" w:color="auto"/>
                                                                                                                    <w:bottom w:val="none" w:sz="0" w:space="0" w:color="auto"/>
                                                                                                                    <w:right w:val="none" w:sz="0" w:space="0" w:color="auto"/>
                                                                                                                  </w:divBdr>
                                                                                                                </w:div>
                                                                                                                <w:div w:id="828863300">
                                                                                                                  <w:marLeft w:val="0"/>
                                                                                                                  <w:marRight w:val="0"/>
                                                                                                                  <w:marTop w:val="0"/>
                                                                                                                  <w:marBottom w:val="0"/>
                                                                                                                  <w:divBdr>
                                                                                                                    <w:top w:val="none" w:sz="0" w:space="0" w:color="auto"/>
                                                                                                                    <w:left w:val="none" w:sz="0" w:space="0" w:color="auto"/>
                                                                                                                    <w:bottom w:val="none" w:sz="0" w:space="0" w:color="auto"/>
                                                                                                                    <w:right w:val="none" w:sz="0" w:space="0" w:color="auto"/>
                                                                                                                  </w:divBdr>
                                                                                                                </w:div>
                                                                                                                <w:div w:id="424347058">
                                                                                                                  <w:marLeft w:val="0"/>
                                                                                                                  <w:marRight w:val="0"/>
                                                                                                                  <w:marTop w:val="0"/>
                                                                                                                  <w:marBottom w:val="0"/>
                                                                                                                  <w:divBdr>
                                                                                                                    <w:top w:val="none" w:sz="0" w:space="0" w:color="auto"/>
                                                                                                                    <w:left w:val="none" w:sz="0" w:space="0" w:color="auto"/>
                                                                                                                    <w:bottom w:val="none" w:sz="0" w:space="0" w:color="auto"/>
                                                                                                                    <w:right w:val="none" w:sz="0" w:space="0" w:color="auto"/>
                                                                                                                  </w:divBdr>
                                                                                                                </w:div>
                                                                                                                <w:div w:id="2127457886">
                                                                                                                  <w:marLeft w:val="0"/>
                                                                                                                  <w:marRight w:val="0"/>
                                                                                                                  <w:marTop w:val="0"/>
                                                                                                                  <w:marBottom w:val="0"/>
                                                                                                                  <w:divBdr>
                                                                                                                    <w:top w:val="none" w:sz="0" w:space="0" w:color="auto"/>
                                                                                                                    <w:left w:val="none" w:sz="0" w:space="0" w:color="auto"/>
                                                                                                                    <w:bottom w:val="none" w:sz="0" w:space="0" w:color="auto"/>
                                                                                                                    <w:right w:val="none" w:sz="0" w:space="0" w:color="auto"/>
                                                                                                                  </w:divBdr>
                                                                                                                </w:div>
                                                                                                                <w:div w:id="1091119018">
                                                                                                                  <w:marLeft w:val="0"/>
                                                                                                                  <w:marRight w:val="0"/>
                                                                                                                  <w:marTop w:val="0"/>
                                                                                                                  <w:marBottom w:val="0"/>
                                                                                                                  <w:divBdr>
                                                                                                                    <w:top w:val="none" w:sz="0" w:space="0" w:color="auto"/>
                                                                                                                    <w:left w:val="none" w:sz="0" w:space="0" w:color="auto"/>
                                                                                                                    <w:bottom w:val="none" w:sz="0" w:space="0" w:color="auto"/>
                                                                                                                    <w:right w:val="none" w:sz="0" w:space="0" w:color="auto"/>
                                                                                                                  </w:divBdr>
                                                                                                                </w:div>
                                                                                                                <w:div w:id="1150832142">
                                                                                                                  <w:marLeft w:val="0"/>
                                                                                                                  <w:marRight w:val="0"/>
                                                                                                                  <w:marTop w:val="0"/>
                                                                                                                  <w:marBottom w:val="0"/>
                                                                                                                  <w:divBdr>
                                                                                                                    <w:top w:val="none" w:sz="0" w:space="0" w:color="auto"/>
                                                                                                                    <w:left w:val="none" w:sz="0" w:space="0" w:color="auto"/>
                                                                                                                    <w:bottom w:val="none" w:sz="0" w:space="0" w:color="auto"/>
                                                                                                                    <w:right w:val="none" w:sz="0" w:space="0" w:color="auto"/>
                                                                                                                  </w:divBdr>
                                                                                                                </w:div>
                                                                                                                <w:div w:id="2561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head@stleonards.swind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44592a-e923-48c2-be99-7cdaeb6bff25">
      <Terms xmlns="http://schemas.microsoft.com/office/infopath/2007/PartnerControls"/>
    </lcf76f155ced4ddcb4097134ff3c332f>
    <TaxCatchAll xmlns="e9d034eb-4eb6-4cd9-a5ce-67d9d15836e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897C30E6C7D4D9470609064C5FD64" ma:contentTypeVersion="17" ma:contentTypeDescription="Create a new document." ma:contentTypeScope="" ma:versionID="d7de30371c2dcf00fd73347724dc2575">
  <xsd:schema xmlns:xsd="http://www.w3.org/2001/XMLSchema" xmlns:xs="http://www.w3.org/2001/XMLSchema" xmlns:p="http://schemas.microsoft.com/office/2006/metadata/properties" xmlns:ns2="fe44592a-e923-48c2-be99-7cdaeb6bff25" xmlns:ns3="e9d034eb-4eb6-4cd9-a5ce-67d9d15836ee" targetNamespace="http://schemas.microsoft.com/office/2006/metadata/properties" ma:root="true" ma:fieldsID="a59bbb1006e2dd0f709a0bc5fd719449" ns2:_="" ns3:_="">
    <xsd:import namespace="fe44592a-e923-48c2-be99-7cdaeb6bff25"/>
    <xsd:import namespace="e9d034eb-4eb6-4cd9-a5ce-67d9d1583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4592a-e923-48c2-be99-7cdaeb6bff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034eb-4eb6-4cd9-a5ce-67d9d15836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59668b-371f-403c-8017-915dda4a5e6d}" ma:internalName="TaxCatchAll" ma:showField="CatchAllData" ma:web="e9d034eb-4eb6-4cd9-a5ce-67d9d15836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E19D2-895C-475D-92ED-E50C40788C70}">
  <ds:schemaRefs>
    <ds:schemaRef ds:uri="http://schemas.microsoft.com/office/2006/metadata/properties"/>
    <ds:schemaRef ds:uri="http://schemas.microsoft.com/office/infopath/2007/PartnerControls"/>
    <ds:schemaRef ds:uri="fe44592a-e923-48c2-be99-7cdaeb6bff25"/>
    <ds:schemaRef ds:uri="e9d034eb-4eb6-4cd9-a5ce-67d9d15836ee"/>
  </ds:schemaRefs>
</ds:datastoreItem>
</file>

<file path=customXml/itemProps2.xml><?xml version="1.0" encoding="utf-8"?>
<ds:datastoreItem xmlns:ds="http://schemas.openxmlformats.org/officeDocument/2006/customXml" ds:itemID="{CDB16420-3890-4E20-B99C-96FEB031E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4592a-e923-48c2-be99-7cdaeb6bff25"/>
    <ds:schemaRef ds:uri="e9d034eb-4eb6-4cd9-a5ce-67d9d1583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45897-E3B7-4508-939F-C9872FE6291B}">
  <ds:schemaRefs>
    <ds:schemaRef ds:uri="http://schemas.microsoft.com/sharepoint/v3/contenttype/forms"/>
  </ds:schemaRefs>
</ds:datastoreItem>
</file>

<file path=customXml/itemProps4.xml><?xml version="1.0" encoding="utf-8"?>
<ds:datastoreItem xmlns:ds="http://schemas.openxmlformats.org/officeDocument/2006/customXml" ds:itemID="{841B9C33-42A5-4628-B017-48922FBE1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2504</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Mills</dc:creator>
  <cp:lastModifiedBy>Andrew Beadnell</cp:lastModifiedBy>
  <cp:revision>4</cp:revision>
  <cp:lastPrinted>2022-04-08T09:27:00Z</cp:lastPrinted>
  <dcterms:created xsi:type="dcterms:W3CDTF">2025-03-11T09:03:00Z</dcterms:created>
  <dcterms:modified xsi:type="dcterms:W3CDTF">2025-04-01T08:38:00Z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0x0101004B6897C30E6C7D4D9470609064C5FD64</vt:lpwstr>
  </property>
  <property fmtid="{D5CDD505-2E9C-101B-9397-08002B2CF9AE}" pid="3" name="MediaServiceImageTags">
    <vt:lpwstr/>
  </property>
</Properties>
</file>